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22A" w:rsidRPr="00256C01" w:rsidRDefault="003B722A">
      <w:pPr>
        <w:contextualSpacing w:val="0"/>
        <w:rPr>
          <w:rFonts w:asciiTheme="majorHAnsi" w:eastAsia="Raleway" w:hAnsiTheme="majorHAnsi" w:cstheme="majorHAnsi"/>
          <w:b/>
          <w:color w:val="073763"/>
          <w:sz w:val="48"/>
          <w:szCs w:val="48"/>
        </w:rPr>
      </w:pPr>
    </w:p>
    <w:p w:rsidR="003B722A" w:rsidRDefault="003B722A">
      <w:pPr>
        <w:contextualSpacing w:val="0"/>
        <w:jc w:val="center"/>
        <w:rPr>
          <w:rFonts w:asciiTheme="majorHAnsi" w:eastAsia="Raleway" w:hAnsiTheme="majorHAnsi" w:cstheme="majorHAnsi"/>
          <w:b/>
          <w:color w:val="073763"/>
          <w:sz w:val="48"/>
          <w:szCs w:val="48"/>
        </w:rPr>
      </w:pPr>
    </w:p>
    <w:p w:rsidR="009C5822" w:rsidRPr="00256C01" w:rsidRDefault="00A626DD" w:rsidP="00A626DD">
      <w:pPr>
        <w:contextualSpacing w:val="0"/>
        <w:jc w:val="center"/>
        <w:rPr>
          <w:rFonts w:asciiTheme="majorHAnsi" w:eastAsia="Raleway" w:hAnsiTheme="majorHAnsi" w:cstheme="majorHAnsi"/>
          <w:b/>
          <w:color w:val="073763"/>
          <w:sz w:val="48"/>
          <w:szCs w:val="48"/>
        </w:rPr>
      </w:pPr>
      <w:r>
        <w:rPr>
          <w:rFonts w:asciiTheme="majorHAnsi" w:eastAsia="Raleway" w:hAnsiTheme="majorHAnsi" w:cstheme="majorHAnsi"/>
          <w:b/>
          <w:color w:val="073763"/>
          <w:sz w:val="48"/>
          <w:szCs w:val="48"/>
        </w:rPr>
        <w:t>Annex 1</w:t>
      </w:r>
    </w:p>
    <w:p w:rsidR="00305992" w:rsidRDefault="00305992" w:rsidP="004F32F2">
      <w:pPr>
        <w:contextualSpacing w:val="0"/>
        <w:jc w:val="center"/>
        <w:rPr>
          <w:rFonts w:asciiTheme="majorHAnsi" w:eastAsia="Raleway" w:hAnsiTheme="majorHAnsi" w:cstheme="majorHAnsi"/>
          <w:b/>
          <w:color w:val="073763"/>
          <w:sz w:val="48"/>
          <w:szCs w:val="48"/>
        </w:rPr>
      </w:pPr>
      <w:r>
        <w:rPr>
          <w:rFonts w:asciiTheme="majorHAnsi" w:eastAsia="Raleway" w:hAnsiTheme="majorHAnsi" w:cstheme="majorHAnsi"/>
          <w:b/>
          <w:color w:val="073763"/>
          <w:sz w:val="48"/>
          <w:szCs w:val="48"/>
        </w:rPr>
        <w:t xml:space="preserve">Tender procedures </w:t>
      </w:r>
    </w:p>
    <w:p w:rsidR="003B722A" w:rsidRDefault="003B722A">
      <w:pPr>
        <w:contextualSpacing w:val="0"/>
        <w:rPr>
          <w:rFonts w:asciiTheme="majorHAnsi" w:eastAsia="Raleway" w:hAnsiTheme="majorHAnsi" w:cstheme="majorHAnsi"/>
          <w:rtl/>
        </w:rPr>
      </w:pPr>
    </w:p>
    <w:p w:rsidR="00393D7C" w:rsidRDefault="00393D7C">
      <w:pPr>
        <w:contextualSpacing w:val="0"/>
        <w:rPr>
          <w:rFonts w:asciiTheme="majorHAnsi" w:eastAsia="Raleway" w:hAnsiTheme="majorHAnsi" w:cstheme="majorHAnsi"/>
          <w:rtl/>
        </w:rPr>
      </w:pPr>
    </w:p>
    <w:p w:rsidR="00393D7C" w:rsidRPr="00256C01" w:rsidRDefault="00393D7C">
      <w:pPr>
        <w:contextualSpacing w:val="0"/>
        <w:rPr>
          <w:rFonts w:asciiTheme="majorHAnsi" w:eastAsia="Raleway" w:hAnsiTheme="majorHAnsi" w:cstheme="majorHAnsi"/>
        </w:rPr>
      </w:pPr>
    </w:p>
    <w:p w:rsidR="00AD5F74" w:rsidRPr="00317D3C" w:rsidRDefault="00AD5F74" w:rsidP="00AD5F74">
      <w:pPr>
        <w:contextualSpacing w:val="0"/>
        <w:jc w:val="center"/>
        <w:rPr>
          <w:rFonts w:asciiTheme="majorHAnsi" w:eastAsia="Cambria" w:hAnsiTheme="majorHAnsi" w:cstheme="majorHAnsi"/>
          <w:b/>
          <w:color w:val="073763"/>
          <w:sz w:val="32"/>
          <w:szCs w:val="32"/>
        </w:rPr>
      </w:pPr>
      <w:r w:rsidRPr="00317D3C">
        <w:rPr>
          <w:rFonts w:asciiTheme="majorHAnsi" w:eastAsia="Cambria" w:hAnsiTheme="majorHAnsi" w:cstheme="majorHAnsi"/>
          <w:b/>
          <w:color w:val="073763"/>
          <w:sz w:val="32"/>
          <w:szCs w:val="32"/>
        </w:rPr>
        <w:t>Communication consultancy</w:t>
      </w:r>
    </w:p>
    <w:p w:rsidR="00131305" w:rsidRPr="00256C01" w:rsidRDefault="00131305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p w:rsidR="003B722A" w:rsidRPr="00256C01" w:rsidRDefault="001D38AF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73763"/>
          <w:sz w:val="28"/>
          <w:szCs w:val="28"/>
        </w:rPr>
      </w:pPr>
      <w:bookmarkStart w:id="0" w:name="_30j0zll" w:colFirst="0" w:colLast="0"/>
      <w:bookmarkEnd w:id="0"/>
      <w:proofErr w:type="gramStart"/>
      <w:r w:rsidRPr="00256C01">
        <w:rPr>
          <w:rFonts w:asciiTheme="majorHAnsi" w:eastAsia="Raleway" w:hAnsiTheme="majorHAnsi" w:cstheme="majorHAnsi"/>
          <w:b/>
          <w:color w:val="073763"/>
          <w:sz w:val="28"/>
          <w:szCs w:val="28"/>
        </w:rPr>
        <w:t>for</w:t>
      </w:r>
      <w:proofErr w:type="gramEnd"/>
      <w:r w:rsidRPr="00256C01">
        <w:rPr>
          <w:rFonts w:asciiTheme="majorHAnsi" w:eastAsia="Raleway" w:hAnsiTheme="majorHAnsi" w:cstheme="majorHAnsi"/>
          <w:b/>
          <w:color w:val="073763"/>
          <w:sz w:val="28"/>
          <w:szCs w:val="28"/>
        </w:rPr>
        <w:t xml:space="preserve"> the European project</w:t>
      </w:r>
    </w:p>
    <w:p w:rsidR="000D7D93" w:rsidRPr="00256C01" w:rsidRDefault="000D7D93" w:rsidP="000D7D93">
      <w:pPr>
        <w:rPr>
          <w:rFonts w:asciiTheme="majorHAnsi" w:hAnsiTheme="majorHAnsi" w:cstheme="majorHAnsi"/>
        </w:rPr>
      </w:pPr>
    </w:p>
    <w:p w:rsidR="000D7D93" w:rsidRPr="00256C01" w:rsidRDefault="000D7D93" w:rsidP="000D7D93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73763"/>
          <w:sz w:val="48"/>
          <w:szCs w:val="48"/>
        </w:rPr>
      </w:pPr>
      <w:r w:rsidRPr="00256C01">
        <w:rPr>
          <w:rFonts w:asciiTheme="majorHAnsi" w:eastAsia="Raleway" w:hAnsiTheme="majorHAnsi" w:cstheme="majorHAnsi"/>
          <w:b/>
          <w:color w:val="073763"/>
          <w:sz w:val="48"/>
          <w:szCs w:val="48"/>
        </w:rPr>
        <w:t>My Heritage! My Identity!</w:t>
      </w:r>
    </w:p>
    <w:p w:rsidR="003B722A" w:rsidRPr="00256C01" w:rsidRDefault="001D38AF" w:rsidP="000D7D93">
      <w:pPr>
        <w:spacing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73763"/>
        </w:rPr>
      </w:pPr>
      <w:bookmarkStart w:id="1" w:name="_1fob9te" w:colFirst="0" w:colLast="0"/>
      <w:bookmarkEnd w:id="1"/>
      <w:r w:rsidRPr="00256C01">
        <w:rPr>
          <w:rFonts w:asciiTheme="majorHAnsi" w:eastAsia="Raleway" w:hAnsiTheme="majorHAnsi" w:cstheme="majorHAnsi"/>
          <w:b/>
          <w:color w:val="073763"/>
        </w:rPr>
        <w:t>Promoting Governance and Citizenship in Palestine</w:t>
      </w:r>
    </w:p>
    <w:p w:rsidR="003B722A" w:rsidRPr="00256C01" w:rsidRDefault="001D38AF">
      <w:pPr>
        <w:spacing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73763"/>
        </w:rPr>
      </w:pPr>
      <w:r w:rsidRPr="00256C01">
        <w:rPr>
          <w:rFonts w:asciiTheme="majorHAnsi" w:eastAsia="Raleway" w:hAnsiTheme="majorHAnsi" w:cstheme="majorHAnsi"/>
          <w:b/>
          <w:color w:val="073763"/>
        </w:rPr>
        <w:t>ENI/2017/390-692</w:t>
      </w: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0"/>
          <w:szCs w:val="20"/>
        </w:rPr>
      </w:pPr>
    </w:p>
    <w:p w:rsidR="003B722A" w:rsidRPr="00256C01" w:rsidRDefault="003B722A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00000"/>
          <w:sz w:val="28"/>
          <w:szCs w:val="28"/>
        </w:rPr>
      </w:pPr>
      <w:bookmarkStart w:id="2" w:name="_3znysh7" w:colFirst="0" w:colLast="0"/>
      <w:bookmarkStart w:id="3" w:name="_nh1d6b2p09py" w:colFirst="0" w:colLast="0"/>
      <w:bookmarkEnd w:id="2"/>
      <w:bookmarkEnd w:id="3"/>
    </w:p>
    <w:p w:rsidR="003B722A" w:rsidRPr="00256C01" w:rsidRDefault="003B722A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00000"/>
          <w:sz w:val="28"/>
          <w:szCs w:val="28"/>
        </w:rPr>
      </w:pPr>
      <w:bookmarkStart w:id="4" w:name="_f0ela741nmwb" w:colFirst="0" w:colLast="0"/>
      <w:bookmarkEnd w:id="4"/>
    </w:p>
    <w:p w:rsidR="003B722A" w:rsidRPr="00256C01" w:rsidRDefault="003B722A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00000"/>
          <w:sz w:val="28"/>
          <w:szCs w:val="28"/>
        </w:rPr>
      </w:pPr>
      <w:bookmarkStart w:id="5" w:name="_ms46pmoqbw48" w:colFirst="0" w:colLast="0"/>
      <w:bookmarkEnd w:id="5"/>
    </w:p>
    <w:p w:rsidR="003B722A" w:rsidRPr="00256C01" w:rsidRDefault="001D38AF">
      <w:pPr>
        <w:pStyle w:val="Sous-titre"/>
        <w:keepNext w:val="0"/>
        <w:keepLines w:val="0"/>
        <w:spacing w:after="60" w:line="240" w:lineRule="auto"/>
        <w:contextualSpacing w:val="0"/>
        <w:jc w:val="center"/>
        <w:rPr>
          <w:rFonts w:asciiTheme="majorHAnsi" w:eastAsia="Raleway" w:hAnsiTheme="majorHAnsi" w:cstheme="majorHAnsi"/>
          <w:b/>
          <w:color w:val="000000"/>
          <w:sz w:val="28"/>
          <w:szCs w:val="28"/>
        </w:rPr>
      </w:pPr>
      <w:bookmarkStart w:id="6" w:name="_a3x7r1ew0u65" w:colFirst="0" w:colLast="0"/>
      <w:bookmarkEnd w:id="6"/>
      <w:r w:rsidRPr="00256C01">
        <w:rPr>
          <w:rFonts w:asciiTheme="majorHAnsi" w:eastAsia="Raleway" w:hAnsiTheme="majorHAnsi" w:cstheme="majorHAnsi"/>
          <w:b/>
          <w:color w:val="000000"/>
          <w:sz w:val="28"/>
          <w:szCs w:val="28"/>
        </w:rPr>
        <w:lastRenderedPageBreak/>
        <w:t>SUMMARY</w:t>
      </w: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sdt>
      <w:sdtPr>
        <w:rPr>
          <w:rFonts w:asciiTheme="majorHAnsi" w:hAnsiTheme="majorHAnsi" w:cstheme="majorHAnsi"/>
        </w:rPr>
        <w:id w:val="1355696048"/>
        <w:docPartObj>
          <w:docPartGallery w:val="Table of Contents"/>
          <w:docPartUnique/>
        </w:docPartObj>
      </w:sdtPr>
      <w:sdtEndPr/>
      <w:sdtContent>
        <w:p w:rsidR="00A345C4" w:rsidRDefault="001D38AF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 w:rsidRPr="00256C01">
            <w:rPr>
              <w:rFonts w:asciiTheme="majorHAnsi" w:hAnsiTheme="majorHAnsi" w:cstheme="majorHAnsi"/>
            </w:rPr>
            <w:fldChar w:fldCharType="begin"/>
          </w:r>
          <w:r w:rsidRPr="00256C01">
            <w:rPr>
              <w:rFonts w:asciiTheme="majorHAnsi" w:hAnsiTheme="majorHAnsi" w:cstheme="majorHAnsi"/>
            </w:rPr>
            <w:instrText xml:space="preserve"> TOC \h \u \z </w:instrText>
          </w:r>
          <w:r w:rsidRPr="00256C01">
            <w:rPr>
              <w:rFonts w:asciiTheme="majorHAnsi" w:hAnsiTheme="majorHAnsi" w:cstheme="majorHAnsi"/>
            </w:rPr>
            <w:fldChar w:fldCharType="separate"/>
          </w:r>
          <w:hyperlink w:anchor="_Toc2781341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1.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ELIGIBILITY and RULES of ORIGIN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_Toc2781341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2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2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2.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ADMISSIBILITY CRITERIA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_Toc2781342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2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3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3.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SELECTION CRITERIA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_Toc2781343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2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4" w:history="1">
            <w:r w:rsidR="00A345C4" w:rsidRPr="00787890">
              <w:rPr>
                <w:rStyle w:val="Lienhypertexte"/>
                <w:rFonts w:ascii="Cambria" w:eastAsia="Cambria" w:hAnsi="Cambria" w:cs="Cambria"/>
                <w:b/>
                <w:noProof/>
              </w:rPr>
              <w:t>1.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AWARD CRITERIA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_Toc2781344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2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5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4.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APPLICATION FORMAT AND DETAILS TO BE PROVIDED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_Toc2781345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3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6" w:history="1">
            <w:r w:rsidR="00A345C4" w:rsidRPr="00787890">
              <w:rPr>
                <w:rStyle w:val="Lienhypertexte"/>
                <w:rFonts w:asciiTheme="majorHAnsi" w:hAnsiTheme="majorHAnsi" w:cstheme="majorHAnsi"/>
                <w:b/>
                <w:noProof/>
                <w:lang w:val="en-GB"/>
              </w:rPr>
              <w:t>5.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HOW APPLICATIONS MAY BE SUBMITTED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_Toc2781346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3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7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6.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OPERATIONAL LANGUAGE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_Toc2781347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3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8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7.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TENDER PROCESS TIMETABLE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_Toc2781348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4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A345C4" w:rsidRDefault="002E0987">
          <w:pPr>
            <w:pStyle w:val="TM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2781349" w:history="1"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8.</w:t>
            </w:r>
            <w:r w:rsidR="00A345C4">
              <w:rPr>
                <w:rFonts w:asciiTheme="minorHAnsi" w:eastAsiaTheme="minorEastAsia" w:hAnsiTheme="minorHAnsi" w:cstheme="minorBidi"/>
                <w:noProof/>
                <w:lang w:val="fr-FR"/>
              </w:rPr>
              <w:tab/>
            </w:r>
            <w:r w:rsidR="00A345C4" w:rsidRPr="00787890">
              <w:rPr>
                <w:rStyle w:val="Lienhypertexte"/>
                <w:rFonts w:asciiTheme="majorHAnsi" w:eastAsia="Raleway" w:hAnsiTheme="majorHAnsi" w:cstheme="majorHAnsi"/>
                <w:b/>
                <w:noProof/>
              </w:rPr>
              <w:t>CONTACT DETAILS</w:t>
            </w:r>
            <w:r w:rsidR="00A345C4">
              <w:rPr>
                <w:noProof/>
                <w:webHidden/>
              </w:rPr>
              <w:tab/>
            </w:r>
            <w:r w:rsidR="00A345C4">
              <w:rPr>
                <w:noProof/>
                <w:webHidden/>
              </w:rPr>
              <w:fldChar w:fldCharType="begin"/>
            </w:r>
            <w:r w:rsidR="00A345C4">
              <w:rPr>
                <w:noProof/>
                <w:webHidden/>
              </w:rPr>
              <w:instrText xml:space="preserve"> PAGEREF _Toc2781349 \h </w:instrText>
            </w:r>
            <w:r w:rsidR="00A345C4">
              <w:rPr>
                <w:noProof/>
                <w:webHidden/>
              </w:rPr>
            </w:r>
            <w:r w:rsidR="00A345C4">
              <w:rPr>
                <w:noProof/>
                <w:webHidden/>
              </w:rPr>
              <w:fldChar w:fldCharType="separate"/>
            </w:r>
            <w:r w:rsidR="003005D0">
              <w:rPr>
                <w:noProof/>
                <w:webHidden/>
              </w:rPr>
              <w:t>4</w:t>
            </w:r>
            <w:r w:rsidR="00A345C4">
              <w:rPr>
                <w:noProof/>
                <w:webHidden/>
              </w:rPr>
              <w:fldChar w:fldCharType="end"/>
            </w:r>
          </w:hyperlink>
        </w:p>
        <w:p w:rsidR="003B722A" w:rsidRPr="00256C01" w:rsidRDefault="001D38AF">
          <w:pPr>
            <w:tabs>
              <w:tab w:val="right" w:pos="9360"/>
            </w:tabs>
            <w:spacing w:before="200" w:after="80" w:line="240" w:lineRule="auto"/>
            <w:contextualSpacing w:val="0"/>
            <w:rPr>
              <w:rFonts w:asciiTheme="majorHAnsi" w:eastAsia="Raleway" w:hAnsiTheme="majorHAnsi" w:cstheme="majorHAnsi"/>
              <w:sz w:val="24"/>
              <w:szCs w:val="24"/>
            </w:rPr>
          </w:pPr>
          <w:r w:rsidRPr="00256C01">
            <w:rPr>
              <w:rFonts w:asciiTheme="majorHAnsi" w:hAnsiTheme="majorHAnsi" w:cstheme="majorHAnsi"/>
            </w:rPr>
            <w:fldChar w:fldCharType="end"/>
          </w:r>
        </w:p>
      </w:sdtContent>
    </w:sdt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B722A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7032DE" w:rsidRDefault="007032DE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7032DE" w:rsidRDefault="007032DE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  <w:rtl/>
        </w:rPr>
      </w:pPr>
    </w:p>
    <w:p w:rsidR="00393D7C" w:rsidRDefault="00393D7C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FB66F6" w:rsidRDefault="00FB66F6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305992" w:rsidRDefault="00305992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  <w:sz w:val="24"/>
          <w:szCs w:val="24"/>
        </w:rPr>
      </w:pPr>
    </w:p>
    <w:p w:rsidR="00AF15D6" w:rsidRDefault="00AF15D6" w:rsidP="00070C46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7" w:name="_Toc2781341"/>
      <w:r>
        <w:rPr>
          <w:rFonts w:asciiTheme="majorHAnsi" w:eastAsia="Raleway" w:hAnsiTheme="majorHAnsi" w:cstheme="majorHAnsi"/>
          <w:b/>
          <w:sz w:val="24"/>
          <w:szCs w:val="24"/>
        </w:rPr>
        <w:lastRenderedPageBreak/>
        <w:t>ELIGIBILITY and RULES of ORIGIN</w:t>
      </w:r>
      <w:bookmarkEnd w:id="7"/>
    </w:p>
    <w:p w:rsidR="00AF15D6" w:rsidRPr="00AF15D6" w:rsidRDefault="00AF15D6" w:rsidP="00AF15D6">
      <w:pPr>
        <w:jc w:val="both"/>
        <w:rPr>
          <w:rFonts w:asciiTheme="majorHAnsi" w:hAnsiTheme="majorHAnsi" w:cstheme="majorHAnsi"/>
          <w:lang w:val="en-GB"/>
        </w:rPr>
      </w:pPr>
      <w:r w:rsidRPr="00AF15D6">
        <w:rPr>
          <w:rFonts w:asciiTheme="majorHAnsi" w:hAnsiTheme="majorHAnsi" w:cstheme="majorHAnsi"/>
          <w:lang w:val="en-GB"/>
        </w:rPr>
        <w:t>Participation is open to all natural persons who are nationals of and legal persons (participating either individually or in a grouping – consortium – of candidates/tenderers) which are effectively established in a  Member State of the European Union or in a eligible country or territory as defined under the Regulation (EU) No 236/2014 establishing common rules and procedures for the implementation of the Union's instruments for external action (CIR) for the applicable instrument under which the contract is financed</w:t>
      </w:r>
      <w:r>
        <w:rPr>
          <w:rFonts w:asciiTheme="majorHAnsi" w:hAnsiTheme="majorHAnsi" w:cstheme="majorHAnsi"/>
          <w:lang w:val="en-GB"/>
        </w:rPr>
        <w:t xml:space="preserve"> (ENI). </w:t>
      </w:r>
      <w:r w:rsidRPr="00AF15D6">
        <w:rPr>
          <w:rFonts w:asciiTheme="majorHAnsi" w:hAnsiTheme="majorHAnsi" w:cstheme="majorHAnsi"/>
          <w:lang w:val="en-GB"/>
        </w:rPr>
        <w:t>Participation is also open to international organisations.</w:t>
      </w:r>
    </w:p>
    <w:p w:rsidR="00AF15D6" w:rsidRPr="00AF15D6" w:rsidRDefault="00AF15D6" w:rsidP="00AF15D6"/>
    <w:p w:rsidR="0052059F" w:rsidRDefault="0052059F" w:rsidP="00070C46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8" w:name="_Toc2781342"/>
      <w:r>
        <w:rPr>
          <w:rFonts w:asciiTheme="majorHAnsi" w:eastAsia="Raleway" w:hAnsiTheme="majorHAnsi" w:cstheme="majorHAnsi"/>
          <w:b/>
          <w:sz w:val="24"/>
          <w:szCs w:val="24"/>
        </w:rPr>
        <w:t>ADMISSIBILITY CRITERIA</w:t>
      </w:r>
      <w:bookmarkEnd w:id="8"/>
    </w:p>
    <w:p w:rsidR="0052059F" w:rsidRPr="0052059F" w:rsidRDefault="0052059F" w:rsidP="0052059F">
      <w:pPr>
        <w:jc w:val="both"/>
        <w:rPr>
          <w:rFonts w:asciiTheme="majorHAnsi" w:hAnsiTheme="majorHAnsi" w:cstheme="majorHAnsi"/>
          <w:lang w:val="en-GB"/>
        </w:rPr>
      </w:pPr>
      <w:r w:rsidRPr="0052059F">
        <w:rPr>
          <w:rFonts w:asciiTheme="majorHAnsi" w:hAnsiTheme="majorHAnsi" w:cstheme="majorHAnsi"/>
          <w:lang w:val="en-GB"/>
        </w:rPr>
        <w:t>Only applications fulfilling the following criteria of admissibility will be evaluated:</w:t>
      </w:r>
    </w:p>
    <w:p w:rsidR="0052059F" w:rsidRPr="00E13387" w:rsidRDefault="0052059F" w:rsidP="00E1338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E13387">
        <w:rPr>
          <w:rFonts w:asciiTheme="majorHAnsi" w:hAnsiTheme="majorHAnsi" w:cstheme="majorHAnsi"/>
          <w:lang w:val="en-GB"/>
        </w:rPr>
        <w:t>the deadline for the submission of applications has been respected;</w:t>
      </w:r>
    </w:p>
    <w:p w:rsidR="0052059F" w:rsidRPr="00E13387" w:rsidRDefault="0052059F" w:rsidP="00E1338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E13387">
        <w:rPr>
          <w:rFonts w:asciiTheme="majorHAnsi" w:hAnsiTheme="majorHAnsi" w:cstheme="majorHAnsi"/>
          <w:lang w:val="en-GB"/>
        </w:rPr>
        <w:t>the application is complete;</w:t>
      </w:r>
    </w:p>
    <w:p w:rsidR="0052059F" w:rsidRPr="00E13387" w:rsidRDefault="0052059F" w:rsidP="00E1338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E13387">
        <w:rPr>
          <w:rFonts w:asciiTheme="majorHAnsi" w:hAnsiTheme="majorHAnsi" w:cstheme="majorHAnsi"/>
          <w:lang w:val="en-GB"/>
        </w:rPr>
        <w:t xml:space="preserve">the candidate has signed the </w:t>
      </w:r>
      <w:r w:rsidRPr="00E13387">
        <w:rPr>
          <w:rFonts w:asciiTheme="majorHAnsi" w:hAnsiTheme="majorHAnsi" w:cstheme="majorHAnsi"/>
        </w:rPr>
        <w:t>Declaration on honor on exclusion criteria;</w:t>
      </w:r>
    </w:p>
    <w:p w:rsidR="0052059F" w:rsidRPr="00E13387" w:rsidRDefault="0052059F" w:rsidP="00E1338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proofErr w:type="gramStart"/>
      <w:r w:rsidRPr="00E13387">
        <w:rPr>
          <w:rFonts w:asciiTheme="majorHAnsi" w:hAnsiTheme="majorHAnsi" w:cstheme="majorHAnsi"/>
          <w:lang w:val="en-GB"/>
        </w:rPr>
        <w:t>the</w:t>
      </w:r>
      <w:proofErr w:type="gramEnd"/>
      <w:r w:rsidRPr="00E13387">
        <w:rPr>
          <w:rFonts w:asciiTheme="majorHAnsi" w:hAnsiTheme="majorHAnsi" w:cstheme="majorHAnsi"/>
          <w:lang w:val="en-GB"/>
        </w:rPr>
        <w:t xml:space="preserve"> maximum budget is not exceeded.</w:t>
      </w:r>
    </w:p>
    <w:p w:rsidR="0052059F" w:rsidRPr="0052059F" w:rsidRDefault="0052059F" w:rsidP="0052059F">
      <w:pPr>
        <w:jc w:val="both"/>
        <w:rPr>
          <w:rFonts w:asciiTheme="majorHAnsi" w:hAnsiTheme="majorHAnsi" w:cstheme="majorHAnsi"/>
          <w:lang w:val="en-GB"/>
        </w:rPr>
      </w:pPr>
    </w:p>
    <w:p w:rsidR="00070C46" w:rsidRPr="00256C01" w:rsidRDefault="00070C46" w:rsidP="00070C46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9" w:name="_Toc2781343"/>
      <w:r>
        <w:rPr>
          <w:rFonts w:asciiTheme="majorHAnsi" w:eastAsia="Raleway" w:hAnsiTheme="majorHAnsi" w:cstheme="majorHAnsi"/>
          <w:b/>
          <w:sz w:val="24"/>
          <w:szCs w:val="24"/>
        </w:rPr>
        <w:t>SELECTION CRITERIA</w:t>
      </w:r>
      <w:bookmarkEnd w:id="9"/>
    </w:p>
    <w:p w:rsidR="00AE3E9C" w:rsidRDefault="00AE3E9C" w:rsidP="00070C46">
      <w:pPr>
        <w:jc w:val="both"/>
        <w:rPr>
          <w:rFonts w:asciiTheme="majorHAnsi" w:hAnsiTheme="majorHAnsi" w:cstheme="majorHAnsi"/>
          <w:lang w:val="en-GB"/>
        </w:rPr>
      </w:pPr>
      <w:r w:rsidRPr="00AE3E9C">
        <w:rPr>
          <w:rFonts w:asciiTheme="majorHAnsi" w:hAnsiTheme="majorHAnsi" w:cstheme="majorHAnsi"/>
          <w:lang w:val="en-GB"/>
        </w:rPr>
        <w:t>The following selection criteria will be applied to</w:t>
      </w:r>
      <w:r w:rsidR="0052059F">
        <w:rPr>
          <w:rFonts w:asciiTheme="majorHAnsi" w:hAnsiTheme="majorHAnsi" w:cstheme="majorHAnsi"/>
          <w:lang w:val="en-GB"/>
        </w:rPr>
        <w:t xml:space="preserve"> candidates</w:t>
      </w:r>
      <w:r w:rsidRPr="00AE3E9C">
        <w:rPr>
          <w:rFonts w:asciiTheme="majorHAnsi" w:hAnsiTheme="majorHAnsi" w:cstheme="majorHAnsi"/>
          <w:lang w:val="en-GB"/>
        </w:rPr>
        <w:t>. In the case of applications submitted by a consortium, these selection criteria will be applied to the consortium as a whole unless specified otherwise. The selection criteria will not be applied to natural persons and single-member companies when they are sub-contractors.</w:t>
      </w:r>
    </w:p>
    <w:p w:rsidR="009C5822" w:rsidRDefault="009C5822" w:rsidP="00070C46">
      <w:pPr>
        <w:jc w:val="both"/>
        <w:rPr>
          <w:rFonts w:asciiTheme="majorHAnsi" w:hAnsiTheme="majorHAnsi" w:cstheme="majorHAnsi"/>
          <w:lang w:val="en-GB"/>
        </w:rPr>
      </w:pPr>
    </w:p>
    <w:p w:rsidR="00AE3E9C" w:rsidRPr="00B30EDD" w:rsidRDefault="009C5822" w:rsidP="00070C46">
      <w:pPr>
        <w:jc w:val="both"/>
        <w:rPr>
          <w:rFonts w:asciiTheme="majorHAnsi" w:hAnsiTheme="majorHAnsi" w:cstheme="majorHAnsi"/>
          <w:b/>
          <w:lang w:val="en-GB"/>
        </w:rPr>
      </w:pPr>
      <w:r w:rsidRPr="00B30EDD">
        <w:rPr>
          <w:rFonts w:asciiTheme="majorHAnsi" w:hAnsiTheme="majorHAnsi" w:cstheme="majorHAnsi"/>
          <w:b/>
          <w:lang w:val="en-GB"/>
        </w:rPr>
        <w:t xml:space="preserve">- </w:t>
      </w:r>
      <w:r w:rsidR="00AE3E9C" w:rsidRPr="00B30EDD">
        <w:rPr>
          <w:rFonts w:asciiTheme="majorHAnsi" w:hAnsiTheme="majorHAnsi" w:cstheme="majorHAnsi"/>
          <w:b/>
          <w:lang w:val="en-GB"/>
        </w:rPr>
        <w:t>Professional and technical capacity of candidate:</w:t>
      </w:r>
    </w:p>
    <w:p w:rsidR="00AE3E9C" w:rsidRPr="00E13387" w:rsidRDefault="00AE3E9C" w:rsidP="006C2C68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E13387">
        <w:rPr>
          <w:rFonts w:asciiTheme="majorHAnsi" w:hAnsiTheme="majorHAnsi" w:cstheme="majorHAnsi"/>
          <w:lang w:val="en-GB"/>
        </w:rPr>
        <w:t xml:space="preserve">The candidate has at least </w:t>
      </w:r>
      <w:r w:rsidR="007146C5">
        <w:rPr>
          <w:rFonts w:asciiTheme="majorHAnsi" w:hAnsiTheme="majorHAnsi" w:cstheme="majorHAnsi"/>
          <w:lang w:val="en-GB"/>
        </w:rPr>
        <w:t>2</w:t>
      </w:r>
      <w:r w:rsidR="00070C46" w:rsidRPr="00E13387">
        <w:rPr>
          <w:rFonts w:asciiTheme="majorHAnsi" w:hAnsiTheme="majorHAnsi" w:cstheme="majorHAnsi"/>
          <w:lang w:val="en-GB"/>
        </w:rPr>
        <w:t xml:space="preserve"> years working on</w:t>
      </w:r>
      <w:r w:rsidR="006C2C68">
        <w:rPr>
          <w:rFonts w:asciiTheme="majorHAnsi" w:hAnsiTheme="majorHAnsi" w:cstheme="majorHAnsi"/>
          <w:lang w:val="en-GB"/>
        </w:rPr>
        <w:t xml:space="preserve"> </w:t>
      </w:r>
      <w:r w:rsidR="006C2C68" w:rsidRPr="006C2C68">
        <w:rPr>
          <w:rFonts w:asciiTheme="majorHAnsi" w:hAnsiTheme="majorHAnsi" w:cstheme="majorHAnsi"/>
          <w:lang w:val="en-GB"/>
        </w:rPr>
        <w:t>science communication, editing, graphic designing and layout or a similar qualification</w:t>
      </w:r>
      <w:r w:rsidR="00070C46" w:rsidRPr="00E13387">
        <w:rPr>
          <w:rFonts w:asciiTheme="majorHAnsi" w:hAnsiTheme="majorHAnsi" w:cstheme="majorHAnsi"/>
          <w:lang w:val="en-GB"/>
        </w:rPr>
        <w:t xml:space="preserve"> </w:t>
      </w:r>
      <w:r w:rsidR="009C5822">
        <w:rPr>
          <w:rFonts w:asciiTheme="majorHAnsi" w:hAnsiTheme="majorHAnsi" w:cstheme="majorHAnsi"/>
          <w:lang w:val="en-GB"/>
        </w:rPr>
        <w:t>(Application form table 3)</w:t>
      </w:r>
    </w:p>
    <w:p w:rsidR="00445E5B" w:rsidRPr="00B30EDD" w:rsidRDefault="00445E5B" w:rsidP="00B30EDD">
      <w:pPr>
        <w:ind w:left="360"/>
        <w:jc w:val="both"/>
        <w:rPr>
          <w:rFonts w:asciiTheme="majorHAnsi" w:hAnsiTheme="majorHAnsi" w:cstheme="majorHAnsi"/>
        </w:rPr>
      </w:pPr>
    </w:p>
    <w:p w:rsidR="00DD0E44" w:rsidRPr="00316A07" w:rsidRDefault="00DD0E44" w:rsidP="00DD0E44">
      <w:pPr>
        <w:pStyle w:val="Titre1"/>
        <w:keepLines w:val="0"/>
        <w:numPr>
          <w:ilvl w:val="0"/>
          <w:numId w:val="13"/>
        </w:numPr>
        <w:spacing w:before="0" w:after="6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0" w:name="_Toc2781344"/>
      <w:r w:rsidRPr="00316A07">
        <w:rPr>
          <w:rFonts w:asciiTheme="majorHAnsi" w:eastAsia="Raleway" w:hAnsiTheme="majorHAnsi" w:cstheme="majorHAnsi"/>
          <w:b/>
          <w:sz w:val="24"/>
          <w:szCs w:val="24"/>
        </w:rPr>
        <w:t>AWARD CRITERIA</w:t>
      </w:r>
      <w:bookmarkEnd w:id="10"/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  <w:r w:rsidRPr="00DD0E44">
        <w:rPr>
          <w:rFonts w:asciiTheme="majorHAnsi" w:hAnsiTheme="majorHAnsi" w:cstheme="majorHAnsi"/>
        </w:rPr>
        <w:t>The applications will be evaluated in two separated phases:</w:t>
      </w:r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  <w:r w:rsidRPr="00DD0E44">
        <w:rPr>
          <w:rFonts w:asciiTheme="majorHAnsi" w:hAnsiTheme="majorHAnsi" w:cstheme="majorHAnsi"/>
        </w:rPr>
        <w:t>1. In the first phase the evaluation committee will evaluate the technical offer using the following quality criteria:</w:t>
      </w:r>
    </w:p>
    <w:p w:rsidR="00DD0E44" w:rsidRPr="00DD0E44" w:rsidRDefault="00DD0E44" w:rsidP="00DD0E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 xml:space="preserve">Quality of the proposed </w:t>
      </w:r>
      <w:r w:rsidR="002A3ED5">
        <w:rPr>
          <w:rFonts w:asciiTheme="majorHAnsi" w:hAnsiTheme="majorHAnsi" w:cstheme="majorHAnsi"/>
          <w:lang w:val="en-GB"/>
        </w:rPr>
        <w:t xml:space="preserve">concept note </w:t>
      </w:r>
      <w:r w:rsidR="002B40F2">
        <w:rPr>
          <w:rFonts w:asciiTheme="majorHAnsi" w:hAnsiTheme="majorHAnsi" w:cstheme="majorHAnsi"/>
          <w:lang w:val="en-GB"/>
        </w:rPr>
        <w:t>(2</w:t>
      </w:r>
      <w:r w:rsidRPr="00DD0E44">
        <w:rPr>
          <w:rFonts w:asciiTheme="majorHAnsi" w:hAnsiTheme="majorHAnsi" w:cstheme="majorHAnsi"/>
          <w:lang w:val="en-GB"/>
        </w:rPr>
        <w:t xml:space="preserve">0 </w:t>
      </w:r>
      <w:proofErr w:type="spellStart"/>
      <w:r w:rsidRPr="00DD0E44">
        <w:rPr>
          <w:rFonts w:asciiTheme="majorHAnsi" w:hAnsiTheme="majorHAnsi" w:cstheme="majorHAnsi"/>
          <w:lang w:val="en-GB"/>
        </w:rPr>
        <w:t>pts</w:t>
      </w:r>
      <w:proofErr w:type="spellEnd"/>
      <w:r w:rsidRPr="00DD0E44">
        <w:rPr>
          <w:rFonts w:asciiTheme="majorHAnsi" w:hAnsiTheme="majorHAnsi" w:cstheme="majorHAnsi"/>
          <w:lang w:val="en-GB"/>
        </w:rPr>
        <w:t>)</w:t>
      </w:r>
    </w:p>
    <w:p w:rsidR="00DD0E44" w:rsidRDefault="00DD0E44" w:rsidP="002B40F2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 xml:space="preserve">Assigned staff with academic certification and/or professional experiences in </w:t>
      </w:r>
      <w:r w:rsidRPr="00DD0E44">
        <w:rPr>
          <w:rFonts w:asciiTheme="majorHAnsi" w:hAnsiTheme="majorHAnsi" w:cstheme="majorHAnsi"/>
        </w:rPr>
        <w:t xml:space="preserve">work in </w:t>
      </w:r>
      <w:r w:rsidR="002B40F2">
        <w:rPr>
          <w:rFonts w:asciiTheme="majorHAnsi" w:hAnsiTheme="majorHAnsi" w:cstheme="majorHAnsi"/>
          <w:lang w:val="en-GB"/>
        </w:rPr>
        <w:t xml:space="preserve">science communication </w:t>
      </w:r>
      <w:r w:rsidRPr="00DD0E44">
        <w:rPr>
          <w:rFonts w:asciiTheme="majorHAnsi" w:hAnsiTheme="majorHAnsi" w:cstheme="majorHAnsi"/>
        </w:rPr>
        <w:t xml:space="preserve">within civil society/cultural organizations, the public sector, </w:t>
      </w:r>
      <w:r w:rsidR="00B80960">
        <w:rPr>
          <w:rFonts w:asciiTheme="majorHAnsi" w:hAnsiTheme="majorHAnsi" w:cstheme="majorHAnsi"/>
        </w:rPr>
        <w:t>or as freelancers</w:t>
      </w:r>
      <w:r w:rsidRPr="00DD0E44">
        <w:rPr>
          <w:rFonts w:asciiTheme="majorHAnsi" w:hAnsiTheme="majorHAnsi" w:cstheme="majorHAnsi"/>
          <w:lang w:val="en-GB"/>
        </w:rPr>
        <w:t xml:space="preserve"> (1</w:t>
      </w:r>
      <w:r w:rsidR="002B40F2">
        <w:rPr>
          <w:rFonts w:asciiTheme="majorHAnsi" w:hAnsiTheme="majorHAnsi" w:cstheme="majorHAnsi"/>
          <w:lang w:val="en-GB"/>
        </w:rPr>
        <w:t>5</w:t>
      </w:r>
      <w:r w:rsidRPr="00DD0E44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DD0E44">
        <w:rPr>
          <w:rFonts w:asciiTheme="majorHAnsi" w:hAnsiTheme="majorHAnsi" w:cstheme="majorHAnsi"/>
          <w:lang w:val="en-GB"/>
        </w:rPr>
        <w:t>pts</w:t>
      </w:r>
      <w:proofErr w:type="spellEnd"/>
      <w:r w:rsidRPr="00DD0E44">
        <w:rPr>
          <w:rFonts w:asciiTheme="majorHAnsi" w:hAnsiTheme="majorHAnsi" w:cstheme="majorHAnsi"/>
          <w:lang w:val="en-GB"/>
        </w:rPr>
        <w:t>)</w:t>
      </w:r>
    </w:p>
    <w:p w:rsidR="002B40F2" w:rsidRDefault="00405E4C" w:rsidP="002B40F2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2B40F2">
        <w:rPr>
          <w:rFonts w:asciiTheme="majorHAnsi" w:hAnsiTheme="majorHAnsi" w:cstheme="majorHAnsi"/>
          <w:lang w:val="en-GB"/>
        </w:rPr>
        <w:lastRenderedPageBreak/>
        <w:t xml:space="preserve">Assigned staff with academic certification and/or professional experiences in </w:t>
      </w:r>
      <w:r w:rsidRPr="002B40F2">
        <w:rPr>
          <w:rFonts w:asciiTheme="majorHAnsi" w:hAnsiTheme="majorHAnsi" w:cstheme="majorHAnsi"/>
        </w:rPr>
        <w:t xml:space="preserve">work </w:t>
      </w:r>
      <w:r w:rsidR="002B40F2" w:rsidRPr="002B40F2">
        <w:rPr>
          <w:rFonts w:asciiTheme="majorHAnsi" w:hAnsiTheme="majorHAnsi" w:cstheme="majorHAnsi"/>
          <w:lang w:val="en-GB"/>
        </w:rPr>
        <w:t>editing, graphic designing and layout</w:t>
      </w:r>
      <w:r w:rsidRPr="002B40F2">
        <w:rPr>
          <w:rFonts w:asciiTheme="majorHAnsi" w:hAnsiTheme="majorHAnsi" w:cstheme="majorHAnsi"/>
        </w:rPr>
        <w:t xml:space="preserve"> </w:t>
      </w:r>
      <w:r w:rsidR="002B40F2" w:rsidRPr="00DD0E44">
        <w:rPr>
          <w:rFonts w:asciiTheme="majorHAnsi" w:hAnsiTheme="majorHAnsi" w:cstheme="majorHAnsi"/>
        </w:rPr>
        <w:t xml:space="preserve">within civil society/cultural organizations, the public sector, </w:t>
      </w:r>
      <w:r w:rsidR="002B40F2">
        <w:rPr>
          <w:rFonts w:asciiTheme="majorHAnsi" w:hAnsiTheme="majorHAnsi" w:cstheme="majorHAnsi"/>
        </w:rPr>
        <w:t>or as freelancers</w:t>
      </w:r>
      <w:r w:rsidR="002B40F2" w:rsidRPr="00DD0E44">
        <w:rPr>
          <w:rFonts w:asciiTheme="majorHAnsi" w:hAnsiTheme="majorHAnsi" w:cstheme="majorHAnsi"/>
          <w:lang w:val="en-GB"/>
        </w:rPr>
        <w:t xml:space="preserve"> (1</w:t>
      </w:r>
      <w:r w:rsidR="002B40F2">
        <w:rPr>
          <w:rFonts w:asciiTheme="majorHAnsi" w:hAnsiTheme="majorHAnsi" w:cstheme="majorHAnsi"/>
          <w:lang w:val="en-GB"/>
        </w:rPr>
        <w:t>5</w:t>
      </w:r>
      <w:r w:rsidR="002B40F2" w:rsidRPr="00DD0E44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B40F2" w:rsidRPr="00DD0E44">
        <w:rPr>
          <w:rFonts w:asciiTheme="majorHAnsi" w:hAnsiTheme="majorHAnsi" w:cstheme="majorHAnsi"/>
          <w:lang w:val="en-GB"/>
        </w:rPr>
        <w:t>pts</w:t>
      </w:r>
      <w:proofErr w:type="spellEnd"/>
      <w:r w:rsidR="002B40F2" w:rsidRPr="00DD0E44">
        <w:rPr>
          <w:rFonts w:asciiTheme="majorHAnsi" w:hAnsiTheme="majorHAnsi" w:cstheme="majorHAnsi"/>
          <w:lang w:val="en-GB"/>
        </w:rPr>
        <w:t>)</w:t>
      </w:r>
    </w:p>
    <w:p w:rsidR="00DD0E44" w:rsidRPr="00DD0E44" w:rsidRDefault="00DD0E44" w:rsidP="00DD0E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>Assigned staff with certificated/demonstrated skills in spoken and written English (1</w:t>
      </w:r>
      <w:r w:rsidR="00405E4C">
        <w:rPr>
          <w:rFonts w:asciiTheme="majorHAnsi" w:hAnsiTheme="majorHAnsi" w:cstheme="majorHAnsi"/>
          <w:lang w:val="en-GB"/>
        </w:rPr>
        <w:t>0</w:t>
      </w:r>
      <w:r w:rsidRPr="00DD0E44">
        <w:rPr>
          <w:rFonts w:asciiTheme="majorHAnsi" w:hAnsiTheme="majorHAnsi" w:cstheme="majorHAnsi"/>
          <w:lang w:val="en-GB"/>
        </w:rPr>
        <w:t>pts)</w:t>
      </w:r>
    </w:p>
    <w:p w:rsidR="00DD0E44" w:rsidRPr="00DD0E44" w:rsidRDefault="00DD0E44" w:rsidP="00DD0E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>Assigned staff with certificated/demonstrated skills in spoken and written Arabic (1</w:t>
      </w:r>
      <w:r w:rsidR="00405E4C">
        <w:rPr>
          <w:rFonts w:asciiTheme="majorHAnsi" w:hAnsiTheme="majorHAnsi" w:cstheme="majorHAnsi"/>
          <w:lang w:val="en-GB"/>
        </w:rPr>
        <w:t>0</w:t>
      </w:r>
      <w:r w:rsidRPr="00DD0E44">
        <w:rPr>
          <w:rFonts w:asciiTheme="majorHAnsi" w:hAnsiTheme="majorHAnsi" w:cstheme="majorHAnsi"/>
          <w:lang w:val="en-GB"/>
        </w:rPr>
        <w:t>pts)</w:t>
      </w:r>
    </w:p>
    <w:p w:rsidR="00DD0E44" w:rsidRPr="00DD0E44" w:rsidRDefault="00DD0E44" w:rsidP="00DD0E44">
      <w:pPr>
        <w:pStyle w:val="Paragraphedeliste"/>
        <w:jc w:val="both"/>
        <w:rPr>
          <w:rFonts w:asciiTheme="majorHAnsi" w:hAnsiTheme="majorHAnsi" w:cstheme="majorHAnsi"/>
        </w:rPr>
      </w:pPr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  <w:r w:rsidRPr="00DD0E44">
        <w:rPr>
          <w:rFonts w:asciiTheme="majorHAnsi" w:hAnsiTheme="majorHAnsi" w:cstheme="majorHAnsi"/>
        </w:rPr>
        <w:t>Any application falling short of the technical threshold of 75 out of 100 points is automatically rejected.</w:t>
      </w:r>
    </w:p>
    <w:p w:rsidR="00DD0E44" w:rsidRPr="006C2C68" w:rsidRDefault="00DD0E44" w:rsidP="00DD0E44">
      <w:pPr>
        <w:jc w:val="both"/>
        <w:rPr>
          <w:rFonts w:asciiTheme="majorHAnsi" w:hAnsiTheme="majorHAnsi" w:cstheme="majorHAnsi"/>
          <w:lang w:val="en-GB"/>
        </w:rPr>
      </w:pPr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  <w:r w:rsidRPr="00DD0E44">
        <w:rPr>
          <w:rFonts w:asciiTheme="majorHAnsi" w:hAnsiTheme="majorHAnsi" w:cstheme="majorHAnsi"/>
        </w:rPr>
        <w:t>2. In the second phase, the financial proposal will be evaluated. The financial offer will be noted on 20 scores. The application with the lowest total price receives 20 financial score.</w:t>
      </w:r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</w:p>
    <w:p w:rsidR="00DD0E44" w:rsidRPr="00DD0E44" w:rsidRDefault="00DD0E44" w:rsidP="00DD0E44">
      <w:pPr>
        <w:jc w:val="both"/>
        <w:rPr>
          <w:rFonts w:asciiTheme="majorHAnsi" w:hAnsiTheme="majorHAnsi" w:cstheme="majorHAnsi"/>
        </w:rPr>
      </w:pPr>
      <w:r w:rsidRPr="00DD0E44">
        <w:rPr>
          <w:rFonts w:asciiTheme="majorHAnsi" w:hAnsiTheme="majorHAnsi" w:cstheme="majorHAnsi"/>
        </w:rPr>
        <w:t xml:space="preserve">For the final score of the offer, </w:t>
      </w:r>
      <w:r w:rsidRPr="00DD0E44">
        <w:rPr>
          <w:rFonts w:asciiTheme="majorHAnsi" w:hAnsiTheme="majorHAnsi" w:cstheme="majorHAnsi"/>
          <w:u w:val="single"/>
        </w:rPr>
        <w:t>the best price-quality ratio</w:t>
      </w:r>
      <w:r w:rsidRPr="00DD0E44">
        <w:rPr>
          <w:rFonts w:asciiTheme="majorHAnsi" w:hAnsiTheme="majorHAnsi" w:cstheme="majorHAnsi"/>
        </w:rPr>
        <w:t xml:space="preserve"> is established by weighing technical quality against price using the following:</w:t>
      </w:r>
    </w:p>
    <w:p w:rsidR="00DD0E44" w:rsidRPr="00DD0E44" w:rsidRDefault="00DD0E44" w:rsidP="00DD0E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 xml:space="preserve">Technical quality: </w:t>
      </w:r>
      <w:r w:rsidR="00BF5AD4">
        <w:rPr>
          <w:rFonts w:asciiTheme="majorHAnsi" w:hAnsiTheme="majorHAnsi" w:cstheme="majorHAnsi"/>
          <w:lang w:val="en-GB"/>
        </w:rPr>
        <w:t>6</w:t>
      </w:r>
      <w:r w:rsidRPr="00DD0E44">
        <w:rPr>
          <w:rFonts w:asciiTheme="majorHAnsi" w:hAnsiTheme="majorHAnsi" w:cstheme="majorHAnsi"/>
          <w:lang w:val="en-GB"/>
        </w:rPr>
        <w:t>0%</w:t>
      </w:r>
    </w:p>
    <w:p w:rsidR="00DD0E44" w:rsidRPr="00DD0E44" w:rsidRDefault="00DD0E44" w:rsidP="00DD0E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r w:rsidRPr="00DD0E44">
        <w:rPr>
          <w:rFonts w:asciiTheme="majorHAnsi" w:hAnsiTheme="majorHAnsi" w:cstheme="majorHAnsi"/>
          <w:lang w:val="en-GB"/>
        </w:rPr>
        <w:t xml:space="preserve">Price: </w:t>
      </w:r>
      <w:r w:rsidR="00BF5AD4">
        <w:rPr>
          <w:rFonts w:asciiTheme="majorHAnsi" w:hAnsiTheme="majorHAnsi" w:cstheme="majorHAnsi"/>
          <w:lang w:val="en-GB"/>
        </w:rPr>
        <w:t>4</w:t>
      </w:r>
      <w:r w:rsidRPr="00DD0E44">
        <w:rPr>
          <w:rFonts w:asciiTheme="majorHAnsi" w:hAnsiTheme="majorHAnsi" w:cstheme="majorHAnsi"/>
          <w:lang w:val="en-GB"/>
        </w:rPr>
        <w:t>0%</w:t>
      </w:r>
    </w:p>
    <w:p w:rsidR="0052059F" w:rsidRPr="00DD0E44" w:rsidRDefault="0052059F" w:rsidP="000321BB">
      <w:pPr>
        <w:rPr>
          <w:rFonts w:asciiTheme="majorHAnsi" w:hAnsiTheme="majorHAnsi" w:cstheme="majorHAnsi"/>
        </w:rPr>
      </w:pPr>
    </w:p>
    <w:p w:rsidR="00FA093E" w:rsidRPr="00FA093E" w:rsidRDefault="00FA093E" w:rsidP="00FA093E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11" w:name="_Toc2781345"/>
      <w:r w:rsidRPr="00FA093E">
        <w:rPr>
          <w:rFonts w:asciiTheme="majorHAnsi" w:eastAsia="Raleway" w:hAnsiTheme="majorHAnsi" w:cstheme="majorHAnsi"/>
          <w:b/>
          <w:sz w:val="24"/>
          <w:szCs w:val="24"/>
        </w:rPr>
        <w:t>APPLICATION FORMAT AND DETAILS TO BE PROVIDED</w:t>
      </w:r>
      <w:bookmarkEnd w:id="11"/>
    </w:p>
    <w:p w:rsidR="00FA093E" w:rsidRPr="00617E94" w:rsidRDefault="00FA093E" w:rsidP="00FA093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kern w:val="32"/>
        </w:rPr>
      </w:pPr>
      <w:r w:rsidRPr="00617E94">
        <w:rPr>
          <w:rFonts w:asciiTheme="majorHAnsi" w:hAnsiTheme="majorHAnsi" w:cstheme="majorHAnsi"/>
          <w:b/>
          <w:bCs/>
          <w:kern w:val="32"/>
        </w:rPr>
        <w:t xml:space="preserve">Applications must be submitted using the standard application form annex to the call for tender (Annex </w:t>
      </w:r>
      <w:r w:rsidR="00734330" w:rsidRPr="00617E94">
        <w:rPr>
          <w:rFonts w:asciiTheme="majorHAnsi" w:hAnsiTheme="majorHAnsi" w:cstheme="majorHAnsi"/>
          <w:b/>
          <w:bCs/>
          <w:kern w:val="32"/>
        </w:rPr>
        <w:t>2</w:t>
      </w:r>
      <w:r w:rsidR="00BF5AD4" w:rsidRPr="00617E94">
        <w:rPr>
          <w:rFonts w:asciiTheme="majorHAnsi" w:hAnsiTheme="majorHAnsi" w:cstheme="majorHAnsi"/>
          <w:b/>
          <w:bCs/>
          <w:kern w:val="32"/>
        </w:rPr>
        <w:t xml:space="preserve"> and Annex 3</w:t>
      </w:r>
      <w:r w:rsidRPr="00617E94">
        <w:rPr>
          <w:rFonts w:asciiTheme="majorHAnsi" w:hAnsiTheme="majorHAnsi" w:cstheme="majorHAnsi"/>
          <w:b/>
          <w:bCs/>
          <w:kern w:val="32"/>
        </w:rPr>
        <w:t xml:space="preserve">) the format and instructions of which must be </w:t>
      </w:r>
      <w:r w:rsidRPr="00617E94">
        <w:rPr>
          <w:rFonts w:asciiTheme="majorHAnsi" w:hAnsiTheme="majorHAnsi" w:cstheme="majorHAnsi"/>
          <w:b/>
          <w:bCs/>
          <w:kern w:val="32"/>
          <w:u w:val="single"/>
        </w:rPr>
        <w:t>strictly observed</w:t>
      </w:r>
      <w:r w:rsidRPr="00617E94">
        <w:rPr>
          <w:rFonts w:asciiTheme="majorHAnsi" w:hAnsiTheme="majorHAnsi" w:cstheme="majorHAnsi"/>
          <w:b/>
          <w:bCs/>
          <w:kern w:val="32"/>
        </w:rPr>
        <w:t>.</w:t>
      </w:r>
    </w:p>
    <w:p w:rsidR="00AD4EF1" w:rsidRDefault="00AD4EF1" w:rsidP="00FA093E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</w:p>
    <w:p w:rsidR="00AD4EF1" w:rsidRPr="00D225CC" w:rsidRDefault="00AD4EF1" w:rsidP="00AD4EF1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sz w:val="22"/>
          <w:szCs w:val="22"/>
          <w:lang w:val="en-GB"/>
        </w:rPr>
      </w:pPr>
      <w:bookmarkStart w:id="12" w:name="_Toc2781346"/>
      <w:r w:rsidRPr="00AD4EF1">
        <w:rPr>
          <w:rFonts w:asciiTheme="majorHAnsi" w:eastAsia="Raleway" w:hAnsiTheme="majorHAnsi" w:cstheme="majorHAnsi"/>
          <w:b/>
          <w:sz w:val="24"/>
          <w:szCs w:val="24"/>
        </w:rPr>
        <w:t>HOW APPLICATIONS MAY BE SUBMITTED</w:t>
      </w:r>
      <w:bookmarkEnd w:id="12"/>
    </w:p>
    <w:p w:rsidR="00AD4EF1" w:rsidRDefault="00AD4EF1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  <w:r w:rsidRPr="00AD4EF1">
        <w:rPr>
          <w:rFonts w:asciiTheme="majorHAnsi" w:hAnsiTheme="majorHAnsi" w:cstheme="majorHAnsi"/>
          <w:bCs/>
          <w:kern w:val="32"/>
        </w:rPr>
        <w:t xml:space="preserve">Applications must be submitted </w:t>
      </w:r>
      <w:r w:rsidRPr="00617E94">
        <w:rPr>
          <w:rFonts w:asciiTheme="majorHAnsi" w:hAnsiTheme="majorHAnsi" w:cstheme="majorHAnsi"/>
          <w:b/>
          <w:bCs/>
          <w:kern w:val="32"/>
        </w:rPr>
        <w:t>in English exclusively and send by email to this email address</w:t>
      </w:r>
      <w:r>
        <w:rPr>
          <w:rFonts w:asciiTheme="majorHAnsi" w:hAnsiTheme="majorHAnsi" w:cstheme="majorHAnsi"/>
          <w:bCs/>
          <w:kern w:val="32"/>
        </w:rPr>
        <w:t>:</w:t>
      </w:r>
    </w:p>
    <w:p w:rsidR="00AD4EF1" w:rsidRPr="00AD4EF1" w:rsidRDefault="002E0987" w:rsidP="00AD4E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8" w:tgtFrame="_blank" w:history="1">
        <w:r w:rsidR="00AD4EF1" w:rsidRPr="00AD4EF1">
          <w:rPr>
            <w:rStyle w:val="Lienhypertexte"/>
            <w:rFonts w:asciiTheme="majorHAnsi" w:hAnsiTheme="majorHAnsi" w:cstheme="majorHAnsi"/>
          </w:rPr>
          <w:t>info@myheritage.ps</w:t>
        </w:r>
      </w:hyperlink>
    </w:p>
    <w:p w:rsidR="00AD4EF1" w:rsidRDefault="00AD4EF1" w:rsidP="00AD4EF1">
      <w:pPr>
        <w:autoSpaceDE w:val="0"/>
        <w:autoSpaceDN w:val="0"/>
        <w:adjustRightInd w:val="0"/>
      </w:pPr>
    </w:p>
    <w:p w:rsidR="00AD4EF1" w:rsidRPr="00AD4EF1" w:rsidRDefault="00AD4EF1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  <w:lang w:val="en-GB"/>
        </w:rPr>
      </w:pPr>
      <w:r w:rsidRPr="00AD4EF1">
        <w:rPr>
          <w:rFonts w:asciiTheme="majorHAnsi" w:hAnsiTheme="majorHAnsi" w:cstheme="majorHAnsi"/>
          <w:bCs/>
          <w:kern w:val="32"/>
          <w:lang w:val="en-GB"/>
        </w:rPr>
        <w:t>Applications submitted by any other means will not be considered.</w:t>
      </w:r>
    </w:p>
    <w:p w:rsidR="00AD4EF1" w:rsidRDefault="00AD4EF1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  <w:lang w:val="en-GB"/>
        </w:rPr>
      </w:pPr>
      <w:r w:rsidRPr="00AD4EF1">
        <w:rPr>
          <w:rFonts w:asciiTheme="majorHAnsi" w:hAnsiTheme="majorHAnsi" w:cstheme="majorHAnsi"/>
          <w:bCs/>
          <w:kern w:val="32"/>
          <w:lang w:val="en-GB"/>
        </w:rPr>
        <w:t>By submitting an application candidate</w:t>
      </w:r>
      <w:r w:rsidR="00913B5D">
        <w:rPr>
          <w:rFonts w:asciiTheme="majorHAnsi" w:hAnsiTheme="majorHAnsi" w:cstheme="majorHAnsi"/>
          <w:bCs/>
          <w:kern w:val="32"/>
          <w:lang w:val="en-GB"/>
        </w:rPr>
        <w:t>s</w:t>
      </w:r>
      <w:r w:rsidRPr="00AD4EF1">
        <w:rPr>
          <w:rFonts w:asciiTheme="majorHAnsi" w:hAnsiTheme="majorHAnsi" w:cstheme="majorHAnsi"/>
          <w:bCs/>
          <w:kern w:val="32"/>
          <w:lang w:val="en-GB"/>
        </w:rPr>
        <w:t xml:space="preserve"> accept to receive notification of the outcome of the procedure by electronic means. </w:t>
      </w:r>
    </w:p>
    <w:p w:rsidR="00AD4EF1" w:rsidRDefault="00AD4EF1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  <w:lang w:val="en-GB"/>
        </w:rPr>
      </w:pPr>
    </w:p>
    <w:p w:rsidR="00AD4EF1" w:rsidRPr="00AD4EF1" w:rsidRDefault="00AD4EF1" w:rsidP="00AD4EF1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13" w:name="_Toc2781347"/>
      <w:r w:rsidRPr="00AD4EF1">
        <w:rPr>
          <w:rFonts w:asciiTheme="majorHAnsi" w:eastAsia="Raleway" w:hAnsiTheme="majorHAnsi" w:cstheme="majorHAnsi"/>
          <w:b/>
          <w:sz w:val="24"/>
          <w:szCs w:val="24"/>
        </w:rPr>
        <w:t>OPERATIONAL LANGUAGE</w:t>
      </w:r>
      <w:bookmarkEnd w:id="13"/>
    </w:p>
    <w:p w:rsidR="00AD4EF1" w:rsidRDefault="00AD4EF1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  <w:r w:rsidRPr="00AD4EF1">
        <w:rPr>
          <w:rFonts w:asciiTheme="majorHAnsi" w:hAnsiTheme="majorHAnsi" w:cstheme="majorHAnsi"/>
          <w:bCs/>
          <w:kern w:val="32"/>
        </w:rPr>
        <w:t xml:space="preserve">All written communications for this tender procedure and contract must be in English.  </w:t>
      </w:r>
    </w:p>
    <w:p w:rsidR="00913B5D" w:rsidRDefault="00913B5D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</w:p>
    <w:p w:rsidR="002E0987" w:rsidRDefault="002E0987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  <w:bookmarkStart w:id="14" w:name="_GoBack"/>
      <w:bookmarkEnd w:id="14"/>
    </w:p>
    <w:p w:rsidR="00C427C7" w:rsidRDefault="00C427C7" w:rsidP="00AD4EF1">
      <w:pPr>
        <w:autoSpaceDE w:val="0"/>
        <w:autoSpaceDN w:val="0"/>
        <w:adjustRightInd w:val="0"/>
        <w:rPr>
          <w:rFonts w:asciiTheme="majorHAnsi" w:hAnsiTheme="majorHAnsi" w:cstheme="majorHAnsi"/>
          <w:bCs/>
          <w:kern w:val="32"/>
        </w:rPr>
      </w:pPr>
    </w:p>
    <w:p w:rsidR="003B722A" w:rsidRPr="00256C01" w:rsidRDefault="00CA69F5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15" w:name="_Toc2781348"/>
      <w:r w:rsidRPr="00256C01">
        <w:rPr>
          <w:rFonts w:asciiTheme="majorHAnsi" w:eastAsia="Raleway" w:hAnsiTheme="majorHAnsi" w:cstheme="majorHAnsi"/>
          <w:b/>
          <w:sz w:val="24"/>
          <w:szCs w:val="24"/>
        </w:rPr>
        <w:lastRenderedPageBreak/>
        <w:t xml:space="preserve">TENDER PROCESS </w:t>
      </w:r>
      <w:r w:rsidR="00F83FF8" w:rsidRPr="00256C01">
        <w:rPr>
          <w:rFonts w:asciiTheme="majorHAnsi" w:eastAsia="Raleway" w:hAnsiTheme="majorHAnsi" w:cstheme="majorHAnsi"/>
          <w:b/>
          <w:sz w:val="24"/>
          <w:szCs w:val="24"/>
        </w:rPr>
        <w:t>TIMETABLE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205"/>
        <w:gridCol w:w="1758"/>
      </w:tblGrid>
      <w:tr w:rsidR="00F83FF8" w:rsidRPr="00256C01" w:rsidTr="00A841A5">
        <w:tc>
          <w:tcPr>
            <w:tcW w:w="2881" w:type="pct"/>
            <w:tcBorders>
              <w:bottom w:val="nil"/>
            </w:tcBorders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9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DATE</w:t>
            </w:r>
          </w:p>
        </w:tc>
        <w:tc>
          <w:tcPr>
            <w:tcW w:w="940" w:type="pct"/>
            <w:tcBorders>
              <w:bottom w:val="nil"/>
            </w:tcBorders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TIME</w:t>
            </w:r>
          </w:p>
        </w:tc>
      </w:tr>
      <w:tr w:rsidR="00F83FF8" w:rsidRPr="00256C01" w:rsidTr="00A841A5">
        <w:tc>
          <w:tcPr>
            <w:tcW w:w="2881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Deadline for submitting tenders</w:t>
            </w:r>
          </w:p>
        </w:tc>
        <w:tc>
          <w:tcPr>
            <w:tcW w:w="1179" w:type="pct"/>
          </w:tcPr>
          <w:p w:rsidR="00F83FF8" w:rsidRPr="00256C01" w:rsidRDefault="008B468B" w:rsidP="008B468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11</w:t>
            </w:r>
            <w:r w:rsidR="00B80960" w:rsidRPr="00B80960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 w:rsidR="00B8096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November</w:t>
            </w:r>
            <w:r w:rsidR="00B80960">
              <w:rPr>
                <w:rFonts w:asciiTheme="majorHAnsi" w:hAnsiTheme="majorHAnsi" w:cstheme="majorHAnsi"/>
                <w:lang w:val="en-GB"/>
              </w:rPr>
              <w:t xml:space="preserve"> 2019</w:t>
            </w:r>
          </w:p>
        </w:tc>
        <w:tc>
          <w:tcPr>
            <w:tcW w:w="940" w:type="pct"/>
          </w:tcPr>
          <w:p w:rsidR="00F83FF8" w:rsidRPr="00256C01" w:rsidRDefault="00134DEB" w:rsidP="00F83FF8">
            <w:pPr>
              <w:rPr>
                <w:rFonts w:asciiTheme="majorHAnsi" w:hAnsiTheme="majorHAnsi" w:cstheme="majorHAnsi"/>
                <w:lang w:val="en-GB"/>
              </w:rPr>
            </w:pPr>
            <w:r w:rsidRPr="00256C01">
              <w:rPr>
                <w:rFonts w:asciiTheme="majorHAnsi" w:hAnsiTheme="majorHAnsi" w:cstheme="majorHAnsi"/>
                <w:lang w:val="en-GB"/>
              </w:rPr>
              <w:t>12:00 pm (Palestinian time)</w:t>
            </w:r>
          </w:p>
        </w:tc>
      </w:tr>
      <w:tr w:rsidR="00F83FF8" w:rsidRPr="00256C01" w:rsidTr="00A841A5">
        <w:tc>
          <w:tcPr>
            <w:tcW w:w="2881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Completion date for evaluating technical offers</w:t>
            </w:r>
          </w:p>
        </w:tc>
        <w:tc>
          <w:tcPr>
            <w:tcW w:w="1179" w:type="pct"/>
          </w:tcPr>
          <w:p w:rsidR="00F83FF8" w:rsidRPr="00256C01" w:rsidRDefault="00891BCD" w:rsidP="0007625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18</w:t>
            </w:r>
            <w:r w:rsidR="00B80960" w:rsidRPr="00B80960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 w:rsidR="00B8096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076251">
              <w:rPr>
                <w:rFonts w:asciiTheme="majorHAnsi" w:hAnsiTheme="majorHAnsi" w:cstheme="majorHAnsi"/>
                <w:lang w:val="en-GB"/>
              </w:rPr>
              <w:t>November</w:t>
            </w:r>
            <w:r w:rsidR="0032506C">
              <w:rPr>
                <w:rFonts w:asciiTheme="majorHAnsi" w:hAnsiTheme="majorHAnsi" w:cstheme="majorHAnsi"/>
                <w:lang w:val="en-GB"/>
              </w:rPr>
              <w:t xml:space="preserve"> 2019</w:t>
            </w:r>
          </w:p>
        </w:tc>
        <w:tc>
          <w:tcPr>
            <w:tcW w:w="940" w:type="pct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lang w:val="en-GB"/>
              </w:rPr>
            </w:pPr>
            <w:r w:rsidRPr="00256C01">
              <w:rPr>
                <w:rFonts w:asciiTheme="majorHAnsi" w:hAnsiTheme="majorHAnsi" w:cstheme="majorHAnsi"/>
                <w:lang w:val="en-GB"/>
              </w:rPr>
              <w:t>-</w:t>
            </w:r>
          </w:p>
        </w:tc>
      </w:tr>
      <w:tr w:rsidR="00891BCD" w:rsidRPr="00256C01" w:rsidTr="00A841A5">
        <w:tc>
          <w:tcPr>
            <w:tcW w:w="2881" w:type="pct"/>
            <w:shd w:val="pct10" w:color="auto" w:fill="FFFFFF"/>
          </w:tcPr>
          <w:p w:rsidR="00891BCD" w:rsidRPr="00256C01" w:rsidRDefault="00891BCD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Interview</w:t>
            </w:r>
          </w:p>
        </w:tc>
        <w:tc>
          <w:tcPr>
            <w:tcW w:w="1179" w:type="pct"/>
          </w:tcPr>
          <w:p w:rsidR="00891BCD" w:rsidRDefault="00891BCD" w:rsidP="00EE582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21</w:t>
            </w:r>
            <w:r w:rsidRPr="00891BCD">
              <w:rPr>
                <w:rFonts w:asciiTheme="majorHAnsi" w:hAnsiTheme="majorHAnsi" w:cstheme="majorHAnsi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theme="majorHAnsi"/>
                <w:lang w:val="en-GB"/>
              </w:rPr>
              <w:t xml:space="preserve"> November 2019</w:t>
            </w:r>
          </w:p>
        </w:tc>
        <w:tc>
          <w:tcPr>
            <w:tcW w:w="940" w:type="pct"/>
          </w:tcPr>
          <w:p w:rsidR="00891BCD" w:rsidRPr="00256C01" w:rsidRDefault="00891BCD" w:rsidP="00F83FF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83FF8" w:rsidRPr="00256C01" w:rsidTr="00A841A5">
        <w:tc>
          <w:tcPr>
            <w:tcW w:w="2881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 xml:space="preserve">Notification of award </w:t>
            </w:r>
          </w:p>
        </w:tc>
        <w:tc>
          <w:tcPr>
            <w:tcW w:w="1179" w:type="pct"/>
          </w:tcPr>
          <w:p w:rsidR="00F83FF8" w:rsidRPr="00256C01" w:rsidRDefault="00891BCD" w:rsidP="00EE582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25</w:t>
            </w:r>
            <w:r w:rsidR="00B80960" w:rsidRPr="00B80960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ajorHAnsi"/>
                <w:lang w:val="en-GB"/>
              </w:rPr>
              <w:t xml:space="preserve"> November</w:t>
            </w:r>
            <w:r w:rsidR="0032506C">
              <w:rPr>
                <w:rFonts w:asciiTheme="majorHAnsi" w:hAnsiTheme="majorHAnsi" w:cstheme="majorHAnsi"/>
                <w:lang w:val="en-GB"/>
              </w:rPr>
              <w:t xml:space="preserve"> 2019</w:t>
            </w:r>
          </w:p>
        </w:tc>
        <w:tc>
          <w:tcPr>
            <w:tcW w:w="940" w:type="pct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lang w:val="en-GB"/>
              </w:rPr>
            </w:pPr>
            <w:r w:rsidRPr="00256C01">
              <w:rPr>
                <w:rFonts w:asciiTheme="majorHAnsi" w:hAnsiTheme="majorHAnsi" w:cstheme="majorHAnsi"/>
                <w:lang w:val="en-GB"/>
              </w:rPr>
              <w:t>-</w:t>
            </w:r>
          </w:p>
        </w:tc>
      </w:tr>
      <w:tr w:rsidR="00F83FF8" w:rsidRPr="00256C01" w:rsidTr="00A841A5">
        <w:tc>
          <w:tcPr>
            <w:tcW w:w="2881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Contract signature</w:t>
            </w:r>
          </w:p>
        </w:tc>
        <w:tc>
          <w:tcPr>
            <w:tcW w:w="1179" w:type="pct"/>
          </w:tcPr>
          <w:p w:rsidR="00F83FF8" w:rsidRPr="00256C01" w:rsidRDefault="00891BCD" w:rsidP="00891BC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04</w:t>
            </w:r>
            <w:r w:rsidRPr="00891BCD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ajorHAnsi"/>
                <w:lang w:val="en-GB"/>
              </w:rPr>
              <w:t xml:space="preserve"> December</w:t>
            </w:r>
            <w:r w:rsidR="0032506C">
              <w:rPr>
                <w:rFonts w:asciiTheme="majorHAnsi" w:hAnsiTheme="majorHAnsi" w:cstheme="majorHAnsi"/>
                <w:lang w:val="en-GB"/>
              </w:rPr>
              <w:t xml:space="preserve"> 2019</w:t>
            </w:r>
          </w:p>
        </w:tc>
        <w:tc>
          <w:tcPr>
            <w:tcW w:w="940" w:type="pct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lang w:val="en-GB"/>
              </w:rPr>
            </w:pPr>
            <w:r w:rsidRPr="00256C01">
              <w:rPr>
                <w:rFonts w:asciiTheme="majorHAnsi" w:hAnsiTheme="majorHAnsi" w:cstheme="majorHAnsi"/>
                <w:lang w:val="en-GB"/>
              </w:rPr>
              <w:t>-</w:t>
            </w:r>
          </w:p>
        </w:tc>
      </w:tr>
      <w:tr w:rsidR="00F83FF8" w:rsidRPr="00256C01" w:rsidTr="00A841A5">
        <w:tc>
          <w:tcPr>
            <w:tcW w:w="2881" w:type="pct"/>
            <w:shd w:val="pct10" w:color="auto" w:fill="FFFFFF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256C01">
              <w:rPr>
                <w:rFonts w:asciiTheme="majorHAnsi" w:hAnsiTheme="majorHAnsi" w:cstheme="majorHAnsi"/>
                <w:b/>
                <w:lang w:val="en-GB"/>
              </w:rPr>
              <w:t>Start date</w:t>
            </w:r>
          </w:p>
        </w:tc>
        <w:tc>
          <w:tcPr>
            <w:tcW w:w="1179" w:type="pct"/>
          </w:tcPr>
          <w:p w:rsidR="00F83FF8" w:rsidRPr="00256C01" w:rsidRDefault="00891BCD" w:rsidP="00F83FF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04</w:t>
            </w:r>
            <w:r w:rsidRPr="00891BCD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ajorHAnsi"/>
                <w:lang w:val="en-GB"/>
              </w:rPr>
              <w:t xml:space="preserve"> December 2019</w:t>
            </w:r>
          </w:p>
        </w:tc>
        <w:tc>
          <w:tcPr>
            <w:tcW w:w="940" w:type="pct"/>
          </w:tcPr>
          <w:p w:rsidR="00F83FF8" w:rsidRPr="00256C01" w:rsidRDefault="00F83FF8" w:rsidP="00F83FF8">
            <w:pPr>
              <w:rPr>
                <w:rFonts w:asciiTheme="majorHAnsi" w:hAnsiTheme="majorHAnsi" w:cstheme="majorHAnsi"/>
                <w:lang w:val="en-GB"/>
              </w:rPr>
            </w:pPr>
            <w:r w:rsidRPr="00256C01">
              <w:rPr>
                <w:rFonts w:asciiTheme="majorHAnsi" w:hAnsiTheme="majorHAnsi" w:cstheme="majorHAnsi"/>
                <w:lang w:val="en-GB"/>
              </w:rPr>
              <w:t>-</w:t>
            </w:r>
          </w:p>
        </w:tc>
      </w:tr>
    </w:tbl>
    <w:p w:rsidR="00A9008C" w:rsidRDefault="00A9008C" w:rsidP="00A9008C">
      <w:pPr>
        <w:pStyle w:val="Titre1"/>
        <w:keepLines w:val="0"/>
        <w:spacing w:before="0" w:after="60" w:line="240" w:lineRule="auto"/>
        <w:ind w:left="360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bookmarkStart w:id="16" w:name="_Toc2781349"/>
    </w:p>
    <w:p w:rsidR="003B722A" w:rsidRDefault="001D38AF">
      <w:pPr>
        <w:pStyle w:val="Titre1"/>
        <w:keepLines w:val="0"/>
        <w:numPr>
          <w:ilvl w:val="0"/>
          <w:numId w:val="3"/>
        </w:numPr>
        <w:spacing w:before="0" w:after="60" w:line="240" w:lineRule="auto"/>
        <w:jc w:val="both"/>
        <w:rPr>
          <w:rFonts w:asciiTheme="majorHAnsi" w:eastAsia="Raleway" w:hAnsiTheme="majorHAnsi" w:cstheme="majorHAnsi"/>
          <w:b/>
          <w:sz w:val="24"/>
          <w:szCs w:val="24"/>
        </w:rPr>
      </w:pPr>
      <w:r w:rsidRPr="00256C01">
        <w:rPr>
          <w:rFonts w:asciiTheme="majorHAnsi" w:eastAsia="Raleway" w:hAnsiTheme="majorHAnsi" w:cstheme="majorHAnsi"/>
          <w:b/>
          <w:sz w:val="24"/>
          <w:szCs w:val="24"/>
        </w:rPr>
        <w:t>CONTACT DETAILS</w:t>
      </w:r>
      <w:bookmarkEnd w:id="16"/>
    </w:p>
    <w:p w:rsidR="006501FE" w:rsidRDefault="006501FE" w:rsidP="00185BD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libri" w:eastAsia="Cambria" w:hAnsi="Calibri" w:cs="Calibri"/>
          <w:b/>
          <w:color w:val="000000"/>
        </w:rPr>
      </w:pPr>
    </w:p>
    <w:p w:rsidR="006501FE" w:rsidRPr="00466C99" w:rsidRDefault="006501FE" w:rsidP="006501FE">
      <w:pPr>
        <w:pStyle w:val="Listenumros"/>
        <w:numPr>
          <w:ilvl w:val="0"/>
          <w:numId w:val="0"/>
        </w:numPr>
        <w:ind w:left="360" w:hanging="360"/>
        <w:rPr>
          <w:lang w:val="fr-FR"/>
        </w:rPr>
      </w:pPr>
      <w:r w:rsidRPr="00466C99">
        <w:rPr>
          <w:b/>
          <w:lang w:val="fr-FR"/>
        </w:rPr>
        <w:t xml:space="preserve">Tétraktys  </w:t>
      </w:r>
      <w:r w:rsidRPr="00466C99">
        <w:rPr>
          <w:lang w:val="fr-FR"/>
        </w:rPr>
        <w:t xml:space="preserve"> </w:t>
      </w:r>
      <w:hyperlink r:id="rId9" w:history="1">
        <w:r w:rsidRPr="00466C99">
          <w:rPr>
            <w:rStyle w:val="Lienhypertexte"/>
            <w:lang w:val="fr-FR"/>
          </w:rPr>
          <w:t>http://tetraktys-association.org/</w:t>
        </w:r>
      </w:hyperlink>
    </w:p>
    <w:p w:rsidR="006501FE" w:rsidRPr="00466C99" w:rsidRDefault="006501FE" w:rsidP="006501FE">
      <w:pPr>
        <w:pStyle w:val="Listenumros"/>
        <w:numPr>
          <w:ilvl w:val="0"/>
          <w:numId w:val="0"/>
        </w:numPr>
        <w:ind w:left="360" w:hanging="360"/>
        <w:rPr>
          <w:szCs w:val="22"/>
        </w:rPr>
      </w:pPr>
      <w:r w:rsidRPr="0056663B">
        <w:rPr>
          <w:lang w:val="en-US"/>
        </w:rPr>
        <w:t xml:space="preserve">Mathilde Blondeau  - </w:t>
      </w:r>
      <w:r w:rsidRPr="00466C99">
        <w:rPr>
          <w:szCs w:val="22"/>
        </w:rPr>
        <w:t xml:space="preserve">Project Manager  </w:t>
      </w:r>
      <w:hyperlink r:id="rId10" w:history="1">
        <w:r w:rsidRPr="006501FE">
          <w:rPr>
            <w:rStyle w:val="Lienhypertexte"/>
            <w:lang w:val="en-US"/>
          </w:rPr>
          <w:t>mathilde.blondeau@tetraktys-ong.org</w:t>
        </w:r>
      </w:hyperlink>
    </w:p>
    <w:p w:rsidR="006501FE" w:rsidRPr="0056663B" w:rsidRDefault="006501FE" w:rsidP="006501FE">
      <w:pPr>
        <w:pStyle w:val="Listenumros"/>
        <w:numPr>
          <w:ilvl w:val="0"/>
          <w:numId w:val="0"/>
        </w:numPr>
        <w:ind w:left="360" w:hanging="360"/>
        <w:rPr>
          <w:lang w:val="en-US"/>
        </w:rPr>
      </w:pPr>
      <w:r w:rsidRPr="0056663B">
        <w:rPr>
          <w:lang w:val="en-US"/>
        </w:rPr>
        <w:t>+33 (0)4 38 70 02 14</w:t>
      </w:r>
    </w:p>
    <w:p w:rsidR="006501FE" w:rsidRPr="0056663B" w:rsidRDefault="006501FE" w:rsidP="006501FE">
      <w:pPr>
        <w:pStyle w:val="Default"/>
        <w:rPr>
          <w:b/>
          <w:bCs/>
          <w:sz w:val="23"/>
          <w:szCs w:val="23"/>
          <w:lang w:val="en-US"/>
        </w:rPr>
      </w:pPr>
    </w:p>
    <w:p w:rsidR="006501FE" w:rsidRPr="0056663B" w:rsidRDefault="006501FE" w:rsidP="006501FE">
      <w:pPr>
        <w:pStyle w:val="Default"/>
        <w:rPr>
          <w:sz w:val="22"/>
          <w:szCs w:val="22"/>
          <w:lang w:val="en-US"/>
        </w:rPr>
      </w:pPr>
      <w:r w:rsidRPr="0056663B">
        <w:rPr>
          <w:b/>
          <w:bCs/>
          <w:sz w:val="23"/>
          <w:szCs w:val="23"/>
          <w:lang w:val="en-US"/>
        </w:rPr>
        <w:t xml:space="preserve">PCR - The Palestinian Centre for Rapprochement between People </w:t>
      </w:r>
      <w:hyperlink r:id="rId11" w:history="1">
        <w:r w:rsidRPr="0056663B">
          <w:rPr>
            <w:rStyle w:val="Lienhypertexte"/>
            <w:sz w:val="22"/>
            <w:szCs w:val="22"/>
            <w:lang w:val="en-US"/>
          </w:rPr>
          <w:t>www.pcr.ps</w:t>
        </w:r>
      </w:hyperlink>
      <w:r w:rsidRPr="0056663B">
        <w:rPr>
          <w:sz w:val="22"/>
          <w:szCs w:val="22"/>
          <w:lang w:val="en-US"/>
        </w:rPr>
        <w:t xml:space="preserve"> </w:t>
      </w:r>
    </w:p>
    <w:p w:rsidR="006501FE" w:rsidRPr="00466C99" w:rsidRDefault="006501FE" w:rsidP="006501FE">
      <w:pPr>
        <w:pStyle w:val="Listenumros"/>
        <w:numPr>
          <w:ilvl w:val="0"/>
          <w:numId w:val="0"/>
        </w:numPr>
        <w:ind w:left="360" w:hanging="360"/>
        <w:rPr>
          <w:szCs w:val="22"/>
        </w:rPr>
      </w:pPr>
      <w:r w:rsidRPr="00466C99">
        <w:rPr>
          <w:szCs w:val="22"/>
        </w:rPr>
        <w:t xml:space="preserve">Elias N. </w:t>
      </w:r>
      <w:proofErr w:type="spellStart"/>
      <w:r w:rsidRPr="00466C99">
        <w:rPr>
          <w:szCs w:val="22"/>
        </w:rPr>
        <w:t>Awad</w:t>
      </w:r>
      <w:proofErr w:type="spellEnd"/>
      <w:r w:rsidRPr="00466C99">
        <w:rPr>
          <w:szCs w:val="22"/>
        </w:rPr>
        <w:t xml:space="preserve"> - Project Manager </w:t>
      </w:r>
      <w:hyperlink r:id="rId12" w:history="1">
        <w:r w:rsidRPr="00466C99">
          <w:rPr>
            <w:rStyle w:val="Lienhypertexte"/>
            <w:szCs w:val="22"/>
          </w:rPr>
          <w:t>elias@pcr.ps</w:t>
        </w:r>
      </w:hyperlink>
    </w:p>
    <w:p w:rsidR="006501FE" w:rsidRDefault="006501FE" w:rsidP="006501FE">
      <w:pPr>
        <w:pStyle w:val="Listenumros"/>
        <w:numPr>
          <w:ilvl w:val="0"/>
          <w:numId w:val="0"/>
        </w:numPr>
        <w:ind w:left="360" w:hanging="360"/>
        <w:rPr>
          <w:b/>
          <w:bCs/>
          <w:kern w:val="28"/>
          <w:sz w:val="48"/>
          <w:szCs w:val="32"/>
        </w:rPr>
      </w:pPr>
      <w:r w:rsidRPr="00466C99">
        <w:rPr>
          <w:szCs w:val="22"/>
        </w:rPr>
        <w:t>+972(0)2-277- 2018</w:t>
      </w:r>
    </w:p>
    <w:p w:rsidR="003B722A" w:rsidRPr="00256C01" w:rsidRDefault="003B722A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p w:rsidR="007E2F93" w:rsidRPr="00256C01" w:rsidRDefault="007E2F93">
      <w:pPr>
        <w:spacing w:line="240" w:lineRule="auto"/>
        <w:contextualSpacing w:val="0"/>
        <w:jc w:val="both"/>
        <w:rPr>
          <w:rFonts w:asciiTheme="majorHAnsi" w:eastAsia="Raleway" w:hAnsiTheme="majorHAnsi" w:cstheme="majorHAnsi"/>
        </w:rPr>
      </w:pPr>
    </w:p>
    <w:sectPr w:rsidR="007E2F93" w:rsidRPr="00256C0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10" w:rsidRDefault="00942810">
      <w:pPr>
        <w:spacing w:line="240" w:lineRule="auto"/>
      </w:pPr>
      <w:r>
        <w:separator/>
      </w:r>
    </w:p>
  </w:endnote>
  <w:endnote w:type="continuationSeparator" w:id="0">
    <w:p w:rsidR="00942810" w:rsidRDefault="00942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09" w:rsidRDefault="008F6709">
    <w:pPr>
      <w:spacing w:before="400" w:line="288" w:lineRule="auto"/>
      <w:contextualSpacing w:val="0"/>
      <w:jc w:val="center"/>
    </w:pPr>
    <w:r>
      <w:rPr>
        <w:noProof/>
        <w:lang w:val="fr-FR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margin">
            <wp:posOffset>371475</wp:posOffset>
          </wp:positionH>
          <wp:positionV relativeFrom="paragraph">
            <wp:posOffset>47626</wp:posOffset>
          </wp:positionV>
          <wp:extent cx="5200650" cy="770467"/>
          <wp:effectExtent l="0" t="0" r="0" b="0"/>
          <wp:wrapSquare wrapText="bothSides" distT="114300" distB="114300" distL="114300" distR="114300"/>
          <wp:docPr id="13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0" cy="770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6709" w:rsidRDefault="008F6709">
    <w:pPr>
      <w:spacing w:before="400" w:line="288" w:lineRule="auto"/>
      <w:contextualSpacing w:val="0"/>
      <w:jc w:val="center"/>
    </w:pPr>
  </w:p>
  <w:p w:rsidR="008F6709" w:rsidRDefault="008F6709">
    <w:pPr>
      <w:spacing w:before="400" w:line="288" w:lineRule="auto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2E098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09" w:rsidRDefault="008F6709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10" w:rsidRDefault="00942810">
      <w:pPr>
        <w:spacing w:line="240" w:lineRule="auto"/>
      </w:pPr>
      <w:r>
        <w:separator/>
      </w:r>
    </w:p>
  </w:footnote>
  <w:footnote w:type="continuationSeparator" w:id="0">
    <w:p w:rsidR="00942810" w:rsidRDefault="00942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09" w:rsidRDefault="008F6709">
    <w:pPr>
      <w:contextualSpacing w:val="0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371475</wp:posOffset>
          </wp:positionH>
          <wp:positionV relativeFrom="paragraph">
            <wp:posOffset>266700</wp:posOffset>
          </wp:positionV>
          <wp:extent cx="1552575" cy="820820"/>
          <wp:effectExtent l="0" t="0" r="0" b="0"/>
          <wp:wrapSquare wrapText="bothSides" distT="114300" distB="114300" distL="114300" distR="114300"/>
          <wp:docPr id="12" name="image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/>
                  <pic:cNvPicPr preferRelativeResize="0"/>
                </pic:nvPicPr>
                <pic:blipFill>
                  <a:blip r:embed="rId1"/>
                  <a:srcRect l="-8889" b="5404"/>
                  <a:stretch>
                    <a:fillRect/>
                  </a:stretch>
                </pic:blipFill>
                <pic:spPr>
                  <a:xfrm>
                    <a:off x="0" y="0"/>
                    <a:ext cx="1552575" cy="82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4286250</wp:posOffset>
          </wp:positionH>
          <wp:positionV relativeFrom="paragraph">
            <wp:posOffset>290513</wp:posOffset>
          </wp:positionV>
          <wp:extent cx="809625" cy="774037"/>
          <wp:effectExtent l="0" t="0" r="0" b="0"/>
          <wp:wrapSquare wrapText="bothSides" distT="114300" distB="114300" distL="114300" distR="114300"/>
          <wp:docPr id="14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74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09" w:rsidRDefault="008F6709">
    <w:pPr>
      <w:contextualSpacing w:val="0"/>
    </w:pPr>
    <w:r>
      <w:rPr>
        <w:noProof/>
        <w:lang w:val="fr-FR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114300</wp:posOffset>
          </wp:positionV>
          <wp:extent cx="1552575" cy="820820"/>
          <wp:effectExtent l="0" t="0" r="0" b="0"/>
          <wp:wrapSquare wrapText="bothSides" distT="114300" distB="114300" distL="114300" distR="114300"/>
          <wp:docPr id="10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 l="-8889" b="5404"/>
                  <a:stretch>
                    <a:fillRect/>
                  </a:stretch>
                </pic:blipFill>
                <pic:spPr>
                  <a:xfrm>
                    <a:off x="0" y="0"/>
                    <a:ext cx="1552575" cy="82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4219575</wp:posOffset>
          </wp:positionH>
          <wp:positionV relativeFrom="paragraph">
            <wp:posOffset>138113</wp:posOffset>
          </wp:positionV>
          <wp:extent cx="809625" cy="774037"/>
          <wp:effectExtent l="0" t="0" r="0" b="0"/>
          <wp:wrapSquare wrapText="bothSides" distT="114300" distB="114300" distL="114300" distR="114300"/>
          <wp:docPr id="11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74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  <w:p w:rsidR="008F6709" w:rsidRDefault="008F6709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32C5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4D35"/>
    <w:multiLevelType w:val="hybridMultilevel"/>
    <w:tmpl w:val="41F845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B89"/>
    <w:multiLevelType w:val="hybridMultilevel"/>
    <w:tmpl w:val="343AE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403C"/>
    <w:multiLevelType w:val="hybridMultilevel"/>
    <w:tmpl w:val="E27AFC58"/>
    <w:lvl w:ilvl="0" w:tplc="DB88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0B09"/>
    <w:multiLevelType w:val="multilevel"/>
    <w:tmpl w:val="00BEC64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B04DDD"/>
    <w:multiLevelType w:val="hybridMultilevel"/>
    <w:tmpl w:val="973A0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A4A89"/>
    <w:multiLevelType w:val="multilevel"/>
    <w:tmpl w:val="9F7853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BF66FE8"/>
    <w:multiLevelType w:val="hybridMultilevel"/>
    <w:tmpl w:val="3CF6F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8126B"/>
    <w:multiLevelType w:val="hybridMultilevel"/>
    <w:tmpl w:val="AA308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66D2"/>
    <w:multiLevelType w:val="multilevel"/>
    <w:tmpl w:val="CC42BFB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2CC74FF"/>
    <w:multiLevelType w:val="multilevel"/>
    <w:tmpl w:val="463021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6006B71"/>
    <w:multiLevelType w:val="multilevel"/>
    <w:tmpl w:val="2CCCD24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CD83BF0"/>
    <w:multiLevelType w:val="hybridMultilevel"/>
    <w:tmpl w:val="3CF6F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2A"/>
    <w:rsid w:val="000321BB"/>
    <w:rsid w:val="00046C9B"/>
    <w:rsid w:val="00051B57"/>
    <w:rsid w:val="00070C46"/>
    <w:rsid w:val="00076251"/>
    <w:rsid w:val="000D220E"/>
    <w:rsid w:val="000D7D93"/>
    <w:rsid w:val="000F1D84"/>
    <w:rsid w:val="00102AEB"/>
    <w:rsid w:val="00131305"/>
    <w:rsid w:val="00134DEB"/>
    <w:rsid w:val="00141C07"/>
    <w:rsid w:val="00165A87"/>
    <w:rsid w:val="001814FF"/>
    <w:rsid w:val="00185BDF"/>
    <w:rsid w:val="001D38AF"/>
    <w:rsid w:val="00230B30"/>
    <w:rsid w:val="00256C01"/>
    <w:rsid w:val="0027072A"/>
    <w:rsid w:val="00286F93"/>
    <w:rsid w:val="002A3ED5"/>
    <w:rsid w:val="002A7514"/>
    <w:rsid w:val="002B40F2"/>
    <w:rsid w:val="002E0987"/>
    <w:rsid w:val="003005D0"/>
    <w:rsid w:val="00305992"/>
    <w:rsid w:val="003106A0"/>
    <w:rsid w:val="0032506C"/>
    <w:rsid w:val="003568AD"/>
    <w:rsid w:val="00393D7C"/>
    <w:rsid w:val="003A6BE8"/>
    <w:rsid w:val="003B722A"/>
    <w:rsid w:val="003E2F3E"/>
    <w:rsid w:val="003F08F6"/>
    <w:rsid w:val="00405E4C"/>
    <w:rsid w:val="00425E9E"/>
    <w:rsid w:val="00445E5B"/>
    <w:rsid w:val="00454E2F"/>
    <w:rsid w:val="00462E73"/>
    <w:rsid w:val="004A3DAE"/>
    <w:rsid w:val="004A7D76"/>
    <w:rsid w:val="004B5AF1"/>
    <w:rsid w:val="004B67BB"/>
    <w:rsid w:val="004C1C24"/>
    <w:rsid w:val="004D0871"/>
    <w:rsid w:val="004F32F2"/>
    <w:rsid w:val="00510B97"/>
    <w:rsid w:val="0052059F"/>
    <w:rsid w:val="0056042C"/>
    <w:rsid w:val="00561102"/>
    <w:rsid w:val="0059415D"/>
    <w:rsid w:val="005C40EB"/>
    <w:rsid w:val="005E5562"/>
    <w:rsid w:val="00617E94"/>
    <w:rsid w:val="006501FE"/>
    <w:rsid w:val="006847B2"/>
    <w:rsid w:val="006C0C21"/>
    <w:rsid w:val="006C2C68"/>
    <w:rsid w:val="006E661D"/>
    <w:rsid w:val="007032DE"/>
    <w:rsid w:val="00710031"/>
    <w:rsid w:val="007146C5"/>
    <w:rsid w:val="0072519E"/>
    <w:rsid w:val="0073401E"/>
    <w:rsid w:val="00734330"/>
    <w:rsid w:val="00764442"/>
    <w:rsid w:val="00781DB0"/>
    <w:rsid w:val="007B1E1E"/>
    <w:rsid w:val="007B70CB"/>
    <w:rsid w:val="007C0477"/>
    <w:rsid w:val="007D6DCD"/>
    <w:rsid w:val="007E2F93"/>
    <w:rsid w:val="007F03FB"/>
    <w:rsid w:val="007F1187"/>
    <w:rsid w:val="00871C82"/>
    <w:rsid w:val="00891BCD"/>
    <w:rsid w:val="00897ECA"/>
    <w:rsid w:val="008B468B"/>
    <w:rsid w:val="008B6855"/>
    <w:rsid w:val="008D1C19"/>
    <w:rsid w:val="008D2620"/>
    <w:rsid w:val="008D5558"/>
    <w:rsid w:val="008F6709"/>
    <w:rsid w:val="009042D5"/>
    <w:rsid w:val="009064EE"/>
    <w:rsid w:val="00913B5D"/>
    <w:rsid w:val="00931566"/>
    <w:rsid w:val="00934976"/>
    <w:rsid w:val="00942810"/>
    <w:rsid w:val="00952600"/>
    <w:rsid w:val="009554AB"/>
    <w:rsid w:val="00972EE6"/>
    <w:rsid w:val="009B4703"/>
    <w:rsid w:val="009C5822"/>
    <w:rsid w:val="009D118A"/>
    <w:rsid w:val="00A2436B"/>
    <w:rsid w:val="00A30AC1"/>
    <w:rsid w:val="00A345C4"/>
    <w:rsid w:val="00A35E5F"/>
    <w:rsid w:val="00A626DD"/>
    <w:rsid w:val="00A841A5"/>
    <w:rsid w:val="00A845EA"/>
    <w:rsid w:val="00A9008C"/>
    <w:rsid w:val="00AA2F7A"/>
    <w:rsid w:val="00AB096A"/>
    <w:rsid w:val="00AC6281"/>
    <w:rsid w:val="00AD4EF1"/>
    <w:rsid w:val="00AD5F74"/>
    <w:rsid w:val="00AD7A2C"/>
    <w:rsid w:val="00AE3E9C"/>
    <w:rsid w:val="00AF15D6"/>
    <w:rsid w:val="00AF6116"/>
    <w:rsid w:val="00B0793E"/>
    <w:rsid w:val="00B17554"/>
    <w:rsid w:val="00B27254"/>
    <w:rsid w:val="00B30EDD"/>
    <w:rsid w:val="00B54B5A"/>
    <w:rsid w:val="00B6025D"/>
    <w:rsid w:val="00B80960"/>
    <w:rsid w:val="00BC4245"/>
    <w:rsid w:val="00BF5AD4"/>
    <w:rsid w:val="00BF7C56"/>
    <w:rsid w:val="00C427C7"/>
    <w:rsid w:val="00C64C56"/>
    <w:rsid w:val="00C71DB5"/>
    <w:rsid w:val="00CA69F5"/>
    <w:rsid w:val="00CB1C76"/>
    <w:rsid w:val="00CC4974"/>
    <w:rsid w:val="00CD34EC"/>
    <w:rsid w:val="00D10318"/>
    <w:rsid w:val="00D1275D"/>
    <w:rsid w:val="00D17665"/>
    <w:rsid w:val="00D2713C"/>
    <w:rsid w:val="00D521EA"/>
    <w:rsid w:val="00D56879"/>
    <w:rsid w:val="00D72EBD"/>
    <w:rsid w:val="00DA6AF9"/>
    <w:rsid w:val="00DD0E44"/>
    <w:rsid w:val="00DE0694"/>
    <w:rsid w:val="00E07189"/>
    <w:rsid w:val="00E13387"/>
    <w:rsid w:val="00E5503F"/>
    <w:rsid w:val="00E77B77"/>
    <w:rsid w:val="00E8413C"/>
    <w:rsid w:val="00EA270D"/>
    <w:rsid w:val="00EB0669"/>
    <w:rsid w:val="00EB0A96"/>
    <w:rsid w:val="00EB3803"/>
    <w:rsid w:val="00EC15FF"/>
    <w:rsid w:val="00EE1E08"/>
    <w:rsid w:val="00EE582E"/>
    <w:rsid w:val="00EF4AA9"/>
    <w:rsid w:val="00F00C0D"/>
    <w:rsid w:val="00F55BED"/>
    <w:rsid w:val="00F83FF8"/>
    <w:rsid w:val="00FA093E"/>
    <w:rsid w:val="00FB318F"/>
    <w:rsid w:val="00FB66F6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97A5-2BE4-4547-BF6A-1D59E253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9554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554A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B31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18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1C0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1C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1C0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1C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64EE"/>
    <w:pPr>
      <w:ind w:left="720"/>
    </w:pPr>
  </w:style>
  <w:style w:type="paragraph" w:styleId="Listenumros">
    <w:name w:val="List Number"/>
    <w:basedOn w:val="Normal"/>
    <w:rsid w:val="00256C01"/>
    <w:pPr>
      <w:numPr>
        <w:numId w:val="6"/>
      </w:numPr>
      <w:spacing w:line="240" w:lineRule="auto"/>
      <w:jc w:val="both"/>
    </w:pPr>
    <w:rPr>
      <w:rFonts w:ascii="Calibri" w:eastAsia="Times New Roman" w:hAnsi="Calibri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56C01"/>
    <w:pPr>
      <w:spacing w:before="100" w:beforeAutospacing="1" w:after="100" w:afterAutospacing="1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lockquote">
    <w:name w:val="Blockquote"/>
    <w:basedOn w:val="Normal"/>
    <w:rsid w:val="00AD4EF1"/>
    <w:pPr>
      <w:widowControl w:val="0"/>
      <w:spacing w:before="100" w:after="100" w:line="240" w:lineRule="auto"/>
      <w:ind w:left="360" w:right="360"/>
      <w:contextualSpacing w:val="0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styleId="lev">
    <w:name w:val="Strong"/>
    <w:qFormat/>
    <w:rsid w:val="00AD4EF1"/>
    <w:rPr>
      <w:b/>
    </w:rPr>
  </w:style>
  <w:style w:type="character" w:styleId="Accentuation">
    <w:name w:val="Emphasis"/>
    <w:qFormat/>
    <w:rsid w:val="00AD4EF1"/>
    <w:rPr>
      <w:i/>
    </w:rPr>
  </w:style>
  <w:style w:type="character" w:customStyle="1" w:styleId="TitreCar">
    <w:name w:val="Titre Car"/>
    <w:basedOn w:val="Policepardfaut"/>
    <w:link w:val="Titre"/>
    <w:rsid w:val="00131305"/>
    <w:rPr>
      <w:sz w:val="52"/>
      <w:szCs w:val="52"/>
    </w:rPr>
  </w:style>
  <w:style w:type="paragraph" w:customStyle="1" w:styleId="Default">
    <w:name w:val="Default"/>
    <w:rsid w:val="006501FE"/>
    <w:pPr>
      <w:autoSpaceDE w:val="0"/>
      <w:autoSpaceDN w:val="0"/>
      <w:adjustRightInd w:val="0"/>
      <w:spacing w:line="240" w:lineRule="auto"/>
      <w:contextualSpacing w:val="0"/>
    </w:pPr>
    <w:rPr>
      <w:rFonts w:ascii="Calibri" w:eastAsia="Times New Roman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heritage.p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as@pcr.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r.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thilde.blondeau@tetraktys-o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traktys-association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9DAB-DCC6-4FA5-86A0-DD36A88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CASTELNUOVO</dc:creator>
  <cp:lastModifiedBy>Tétraktys-Mathilde Blondeau</cp:lastModifiedBy>
  <cp:revision>7</cp:revision>
  <cp:lastPrinted>2019-03-07T08:49:00Z</cp:lastPrinted>
  <dcterms:created xsi:type="dcterms:W3CDTF">2019-10-25T12:54:00Z</dcterms:created>
  <dcterms:modified xsi:type="dcterms:W3CDTF">2019-10-25T13:12:00Z</dcterms:modified>
</cp:coreProperties>
</file>